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99" w:rsidRDefault="002C411C">
      <w:pPr>
        <w:spacing w:after="300" w:line="240" w:lineRule="auto"/>
        <w:jc w:val="center"/>
        <w:rPr>
          <w:rFonts w:eastAsia="Palatino Linotype" w:cstheme="minorHAnsi"/>
          <w:sz w:val="28"/>
          <w:szCs w:val="28"/>
          <w:u w:val="single"/>
        </w:rPr>
      </w:pPr>
      <w:r>
        <w:rPr>
          <w:rFonts w:eastAsia="Palatino Linotype" w:cstheme="minorHAnsi"/>
          <w:sz w:val="28"/>
          <w:szCs w:val="28"/>
          <w:u w:val="single"/>
        </w:rPr>
        <w:t>WYMAGANIA EDUKACYJNE Z CHEMII w Zespole Szkół Mechanicznych nr 1 w Bydgoszczy</w:t>
      </w:r>
    </w:p>
    <w:p w:rsidR="001E3199" w:rsidRDefault="002C411C">
      <w:pPr>
        <w:spacing w:after="300" w:line="240" w:lineRule="auto"/>
        <w:rPr>
          <w:rFonts w:eastAsia="Palatino Linotype" w:cstheme="minorHAnsi"/>
          <w:b/>
          <w:bCs/>
        </w:rPr>
      </w:pPr>
      <w:r>
        <w:rPr>
          <w:rFonts w:eastAsia="Palatino Linotype" w:cstheme="minorHAnsi"/>
          <w:b/>
          <w:bCs/>
        </w:rPr>
        <w:t>Podstawa prawna: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Rozporządzenie Ministra Edukacji Narodowej z dnia 22 marca 2024 r. w sprawie oceniania, klasyfikowania </w:t>
      </w:r>
      <w:r>
        <w:rPr>
          <w:rFonts w:eastAsia="Palatino Linotype" w:cstheme="minorHAnsi"/>
        </w:rPr>
        <w:br/>
        <w:t>i promowania uczniów i słuchaczy w szkołach publicznych wraz z kolejnymi nowelizacjami.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  <w:b/>
          <w:bCs/>
        </w:rPr>
        <w:t xml:space="preserve">Zasady Wewnątrzszkolnego Oceniania.       </w:t>
      </w:r>
    </w:p>
    <w:p w:rsidR="001E3199" w:rsidRDefault="002C411C">
      <w:p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>
        <w:rPr>
          <w:rFonts w:eastAsia="Palatino Linotype" w:cstheme="minorHAnsi"/>
        </w:rPr>
        <w:t xml:space="preserve">1. </w:t>
      </w:r>
      <w:r>
        <w:rPr>
          <w:rFonts w:eastAsia="Palatino Linotype" w:cstheme="minorHAnsi"/>
          <w:shd w:val="clear" w:color="auto" w:fill="FFFFFF"/>
        </w:rPr>
        <w:t xml:space="preserve">Przedmiotem oceny są wiadomości i umiejętności sprawdzane w formach pisemnych i ustnych. Ocenie podlegają: </w:t>
      </w:r>
    </w:p>
    <w:p w:rsidR="001E3199" w:rsidRDefault="002C411C">
      <w:pPr>
        <w:pStyle w:val="Akapitzlist"/>
        <w:numPr>
          <w:ilvl w:val="0"/>
          <w:numId w:val="1"/>
        </w:num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>
        <w:rPr>
          <w:rFonts w:eastAsia="Palatino Linotype" w:cstheme="minorHAnsi"/>
          <w:shd w:val="clear" w:color="auto" w:fill="FFFFFF"/>
        </w:rPr>
        <w:t xml:space="preserve">znajomość i rozumienie treści programowych, </w:t>
      </w:r>
    </w:p>
    <w:p w:rsidR="001E3199" w:rsidRDefault="002C411C">
      <w:pPr>
        <w:pStyle w:val="Akapitzlist"/>
        <w:numPr>
          <w:ilvl w:val="0"/>
          <w:numId w:val="1"/>
        </w:num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>
        <w:rPr>
          <w:rFonts w:eastAsia="Palatino Linotype" w:cstheme="minorHAnsi"/>
          <w:shd w:val="clear" w:color="auto" w:fill="FFFFFF"/>
        </w:rPr>
        <w:t xml:space="preserve">opisywanie zjawisk i procesów chemicznych, </w:t>
      </w:r>
    </w:p>
    <w:p w:rsidR="001E3199" w:rsidRDefault="002C411C">
      <w:pPr>
        <w:pStyle w:val="Akapitzlist"/>
        <w:numPr>
          <w:ilvl w:val="0"/>
          <w:numId w:val="1"/>
        </w:num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>
        <w:rPr>
          <w:rFonts w:eastAsia="Palatino Linotype" w:cstheme="minorHAnsi"/>
          <w:shd w:val="clear" w:color="auto" w:fill="FFFFFF"/>
        </w:rPr>
        <w:t xml:space="preserve">umiejętność czytania i interpretacji tekstów źródłowych, </w:t>
      </w:r>
    </w:p>
    <w:p w:rsidR="001E3199" w:rsidRDefault="002C411C">
      <w:pPr>
        <w:pStyle w:val="Akapitzlist"/>
        <w:numPr>
          <w:ilvl w:val="0"/>
          <w:numId w:val="1"/>
        </w:num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>
        <w:rPr>
          <w:rFonts w:eastAsia="Palatino Linotype" w:cstheme="minorHAnsi"/>
          <w:shd w:val="clear" w:color="auto" w:fill="FFFFFF"/>
        </w:rPr>
        <w:t>korzystanie z różnorodnych źródeł wiedzy,</w:t>
      </w:r>
    </w:p>
    <w:p w:rsidR="001E3199" w:rsidRDefault="002C411C">
      <w:pPr>
        <w:pStyle w:val="Akapitzlist"/>
        <w:numPr>
          <w:ilvl w:val="0"/>
          <w:numId w:val="1"/>
        </w:num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>
        <w:rPr>
          <w:rFonts w:eastAsia="Palatino Linotype" w:cstheme="minorHAnsi"/>
          <w:shd w:val="clear" w:color="auto" w:fill="FFFFFF"/>
        </w:rPr>
        <w:t>umiejętność rozwiązywania zadań z chemii</w:t>
      </w:r>
    </w:p>
    <w:p w:rsidR="001E3199" w:rsidRDefault="002C411C">
      <w:p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>
        <w:rPr>
          <w:rFonts w:eastAsia="Palatino Linotype" w:cstheme="minorHAnsi"/>
          <w:shd w:val="clear" w:color="auto" w:fill="FFFFFF"/>
        </w:rPr>
        <w:t xml:space="preserve">2. Nauczyciel na bieżąco monitoruje pracę ucznia oraz przekazuje uczniowi informację o jego osiągnięciach edukacyjnych poprzez wskazanie, co uczeń robi dobrze, co i jak wymaga poprawy. </w:t>
      </w:r>
    </w:p>
    <w:p w:rsidR="001E3199" w:rsidRDefault="002C411C">
      <w:pPr>
        <w:spacing w:before="100" w:after="100"/>
        <w:jc w:val="both"/>
        <w:rPr>
          <w:rFonts w:eastAsia="Palatino Linotype" w:cstheme="minorHAnsi"/>
          <w:shd w:val="clear" w:color="auto" w:fill="FFFFFF"/>
        </w:rPr>
      </w:pPr>
      <w:r>
        <w:rPr>
          <w:rFonts w:eastAsia="Palatino Linotype" w:cstheme="minorHAnsi"/>
        </w:rPr>
        <w:t>3. Oceny są jawne dla ucznia i jego rodziców (opiekunów prawnych) oraz wpisywane do e-dziennika.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4. Nauczyciel ma prawo sprawdzać wiadomości i umiejętności uczniów z bieżącego materiału w formie pisemnej (kartkówka) oraz ustnej (odpowiedź ustna) na każdej lekcji.</w:t>
      </w:r>
    </w:p>
    <w:p w:rsidR="001E3199" w:rsidRDefault="002C411C">
      <w:pPr>
        <w:tabs>
          <w:tab w:val="left" w:pos="-720"/>
        </w:tabs>
        <w:spacing w:after="280" w:line="240" w:lineRule="auto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5. Rozróżnia się sprawdziany, kartkówki jako formy pisemnego sprawdzenia wiedzy i umiejętności.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6. Sprawdziany obejmują duże partie materiału, wiadomości i umiejętności konieczne w całym cyklu kształcenia. Ocena ze sprawdzianu ma znaczący wpływ na ocenę </w:t>
      </w:r>
      <w:r w:rsidRPr="007C108A">
        <w:rPr>
          <w:rFonts w:eastAsia="Palatino Linotype" w:cstheme="minorHAnsi"/>
        </w:rPr>
        <w:t>śródroczną.</w:t>
      </w:r>
      <w:r>
        <w:rPr>
          <w:rFonts w:eastAsia="Palatino Linotype" w:cstheme="minorHAnsi"/>
          <w:color w:val="C9211E"/>
        </w:rPr>
        <w:t xml:space="preserve"> </w:t>
      </w:r>
    </w:p>
    <w:p w:rsidR="001E3199" w:rsidRDefault="002C411C">
      <w:pPr>
        <w:pStyle w:val="Akapitzlist"/>
        <w:numPr>
          <w:ilvl w:val="0"/>
          <w:numId w:val="2"/>
        </w:numPr>
        <w:tabs>
          <w:tab w:val="left" w:pos="-2880"/>
        </w:tabs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Sprawdziany są zapowiadane z co najmniej tygodniowym wyprzedzeniem, podawany jest zakres sprawdzanych umiejętności i wiedzy - dział, z którego będzie sprawdzian. </w:t>
      </w:r>
    </w:p>
    <w:p w:rsidR="001E3199" w:rsidRPr="007C108A" w:rsidRDefault="002C411C">
      <w:pPr>
        <w:pStyle w:val="Akapitzlist"/>
        <w:numPr>
          <w:ilvl w:val="0"/>
          <w:numId w:val="2"/>
        </w:numPr>
        <w:tabs>
          <w:tab w:val="left" w:pos="-2880"/>
        </w:tabs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Poprawa sprawdzianu (pisemna lub ustna) jest dobrowolna i może odbyć się tylko raz w terminie uzgodnionym z nauczycielem, jednak nie przekraczającym dwóch tygodni od daty wystawienia oceny. Poprawa obejmuje ten sam materiał, o takim samym stopniu trudności. </w:t>
      </w:r>
      <w:r w:rsidRPr="007C108A">
        <w:t>Ocena z poprawy jest oceną ostateczną.</w:t>
      </w:r>
    </w:p>
    <w:p w:rsidR="001E3199" w:rsidRDefault="002C411C">
      <w:pPr>
        <w:pStyle w:val="Akapitzlist"/>
        <w:numPr>
          <w:ilvl w:val="0"/>
          <w:numId w:val="2"/>
        </w:numPr>
        <w:tabs>
          <w:tab w:val="left" w:pos="-2880"/>
        </w:tabs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Jeśli uczeń był nieobecny na sprawdzianie z powodu choroby, a nieobecność ta jest usprawiedliwiona, musi go napisać lub odpowiadać z materiału na sprawdzian w terminie uzgodnionym z nauczycielem, ale nie przekraczającym (w zależności od trwania choroby) 2 tygodni  od pierwszego dnia po chorobie. 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7. Kartkówki sprawdzają opanowanie wiadomości i umiejętności z bieżącego materiału i obejmują materiał z trzech ostatnich tematów.</w:t>
      </w:r>
    </w:p>
    <w:p w:rsidR="001E3199" w:rsidRDefault="002C411C">
      <w:pPr>
        <w:pStyle w:val="Akapitzlist"/>
        <w:numPr>
          <w:ilvl w:val="0"/>
          <w:numId w:val="3"/>
        </w:numPr>
        <w:tabs>
          <w:tab w:val="left" w:pos="-2880"/>
        </w:tabs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Kartkówki nie wymagają wcześniejszego zapowiedzenia przez nauczyciela.</w:t>
      </w:r>
    </w:p>
    <w:p w:rsidR="001E3199" w:rsidRDefault="002C411C">
      <w:pPr>
        <w:pStyle w:val="Akapitzlist"/>
        <w:numPr>
          <w:ilvl w:val="0"/>
          <w:numId w:val="3"/>
        </w:numPr>
        <w:tabs>
          <w:tab w:val="left" w:pos="-2880"/>
        </w:tabs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W przypadku zapowiedzianej kartkówki uczeń ma obowiązek napisać kartkówkę:</w:t>
      </w:r>
    </w:p>
    <w:p w:rsidR="001E3199" w:rsidRDefault="002C411C">
      <w:pPr>
        <w:pStyle w:val="Akapitzlist"/>
        <w:tabs>
          <w:tab w:val="left" w:pos="-2880"/>
        </w:tabs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a) jeśli uczeń był nieobecny na zapowiedzianej kartkówce z powodu choroby, a nieobecność ta jest usprawiedliwiona, musi ją napisać lub odpowiadać z materiału na kartkówkę w terminie uzgodnionym </w:t>
      </w:r>
      <w:r>
        <w:rPr>
          <w:rFonts w:eastAsia="Palatino Linotype" w:cstheme="minorHAnsi"/>
        </w:rPr>
        <w:br/>
        <w:t>z nauczycielem, ale nie przekraczającym (w zależności od trwania choroby) 2 tygodni od pierwszego dnia po powrocie do szkoły po nieobecności.</w:t>
      </w:r>
    </w:p>
    <w:p w:rsidR="001E3199" w:rsidRDefault="002C411C">
      <w:pPr>
        <w:pStyle w:val="Akapitzlist"/>
        <w:tabs>
          <w:tab w:val="left" w:pos="-2880"/>
        </w:tabs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b) w przypadku gdy uczeń nie przyszedł na zapowiedzianą kartkówkę, a jego nieobecność jest nieusprawiedliwiona, nauczyciel ma prawo nakazać uczniowi pisanie kartkówki na pierwszej lekcji przedmiotu, na której uczeń się pojawi.</w:t>
      </w:r>
    </w:p>
    <w:p w:rsidR="001E3199" w:rsidRDefault="002C411C">
      <w:pPr>
        <w:pStyle w:val="Akapitzlist"/>
        <w:numPr>
          <w:ilvl w:val="0"/>
          <w:numId w:val="3"/>
        </w:numPr>
        <w:tabs>
          <w:tab w:val="left" w:pos="-2880"/>
        </w:tabs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Uczeń, który jest nieobecny na zajęciach na których klasa pisze niezapowiedzianą kartkówkę, nie musi jej pisać po powrocie do szkoły.</w:t>
      </w:r>
    </w:p>
    <w:p w:rsidR="001E3199" w:rsidRDefault="002C411C">
      <w:pPr>
        <w:tabs>
          <w:tab w:val="left" w:pos="1440"/>
        </w:tabs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lastRenderedPageBreak/>
        <w:t>8. Nauczyciel jest zobowiązany do sprawdzenia prac pisemnych i zanotowania w e-dzienniku oceny w terminie 14 dni. W przypadku nieobecności nauczyciela termin może być przesunięty o kolejne dni. Termin sprawdzenia prac oraz ich wpisania do e-dziennika przesuwa się również w przypadku, gdy podczas tych 14 dni, wypadają święta, ferie zimowe. Sprawdzone i ocenione prace pisemne nauczyciel udostępnia uczniowi do wglądu, a wszystkie prace pisemne są przechowywane przez nauczyciela do końca danego roku szkolnego.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9. Jeśli w trakcie pisania sprawdzianu lub kartkówki, uczeń korzysta z niedozwolonych pomocy (ściąga, telefon, </w:t>
      </w:r>
      <w:proofErr w:type="spellStart"/>
      <w:r>
        <w:rPr>
          <w:rFonts w:eastAsia="Palatino Linotype" w:cstheme="minorHAnsi"/>
        </w:rPr>
        <w:t>smartwatch</w:t>
      </w:r>
      <w:proofErr w:type="spellEnd"/>
      <w:r>
        <w:rPr>
          <w:rFonts w:eastAsia="Palatino Linotype" w:cstheme="minorHAnsi"/>
        </w:rPr>
        <w:t xml:space="preserve"> itp</w:t>
      </w:r>
      <w:r w:rsidR="007C108A">
        <w:rPr>
          <w:rFonts w:eastAsia="Palatino Linotype" w:cstheme="minorHAnsi"/>
        </w:rPr>
        <w:t xml:space="preserve">.) i zostaje na tym przyłapany, </w:t>
      </w:r>
      <w:r>
        <w:rPr>
          <w:rFonts w:eastAsia="Palatino Linotype" w:cstheme="minorHAnsi"/>
        </w:rPr>
        <w:t>uczeń bezzwłocznie odpowiada z materiału na sprawdzian w formie ustnej lub pisze nowy sprawdzian/kartkówkę w oparciu o nowe pytania.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10. Uczeń ma prawo poprawić bieżącą ocenę (sprawdziany/odpowiedzi ustne) w terminie uzgodnionym </w:t>
      </w:r>
      <w:r>
        <w:rPr>
          <w:rFonts w:eastAsia="Palatino Linotype" w:cstheme="minorHAnsi"/>
        </w:rPr>
        <w:br/>
        <w:t xml:space="preserve">z nauczycielem, lecz nie przekraczającym dwóch tygodni od daty jej wystawienia (dotyczy daty wstawienia oceny </w:t>
      </w:r>
      <w:r>
        <w:rPr>
          <w:rFonts w:eastAsia="Palatino Linotype" w:cstheme="minorHAnsi"/>
        </w:rPr>
        <w:br/>
        <w:t>w e-dzienniku). Ocena z poprawy jest wpisywana do e-dziennika i widnieje obok pierwotnej. Nie dotyczy to uczniów, którzy celowo, bez usprawiedliwienia opuszczają zajęcia, sprawdziany i testy. Przy poprawianiu sprawdzianów, odpowiedzi ustnych kryteria ocen nie zmieniają się.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11. Nieobowiązkowe prace domowe: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W przypadku dodatkowych prac domowych (zadań nadobowiązkowych) uczeń może zrezygnować z oceny za nie.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12. Uczeń ma prawo jednokrotnie w ciągu semestru zgłosić brak przygotowania do lekcji. Nieprzygotowanie uczeń zgłasza przed lekcją nauczycielowi, po sprawdzeniu obecności.</w:t>
      </w:r>
    </w:p>
    <w:p w:rsidR="001E3199" w:rsidRDefault="002C411C">
      <w:pPr>
        <w:pStyle w:val="Akapitzlist"/>
        <w:numPr>
          <w:ilvl w:val="0"/>
          <w:numId w:val="4"/>
        </w:numPr>
        <w:tabs>
          <w:tab w:val="left" w:pos="-2880"/>
        </w:tabs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Zgłoszenie nieprzygotowania nie zwalnia ucznia z obowiązku napisania sprawdzianu lub zapowiedzianej kartkówki. Nie zwalnia go również z bieżącej pracy na lekcji.</w:t>
      </w:r>
    </w:p>
    <w:p w:rsidR="001E3199" w:rsidRDefault="002C411C">
      <w:pPr>
        <w:pStyle w:val="Akapitzlist"/>
        <w:numPr>
          <w:ilvl w:val="0"/>
          <w:numId w:val="4"/>
        </w:numPr>
        <w:tabs>
          <w:tab w:val="left" w:pos="-2880"/>
        </w:tabs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Fakt pożyczenia koledze/koleżance zeszytu, podręcznika nie może być podstawą do usprawiedliwienia braku przygotowania ucznia do zajęć.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13. Uczeń, który opuścił lekcje ma obowiązek nadrobić braki w wiadomościach, zapisach lekcyjnych jak najwcześniej po powrocie do szkoły. </w:t>
      </w:r>
    </w:p>
    <w:p w:rsidR="001E3199" w:rsidRDefault="002C411C">
      <w:pPr>
        <w:spacing w:after="0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14. Klasyfikowanie śródroczne i </w:t>
      </w:r>
      <w:proofErr w:type="spellStart"/>
      <w:r>
        <w:rPr>
          <w:rFonts w:eastAsia="Palatino Linotype" w:cstheme="minorHAnsi"/>
        </w:rPr>
        <w:t>końcoworoczne</w:t>
      </w:r>
      <w:proofErr w:type="spellEnd"/>
      <w:r>
        <w:rPr>
          <w:rFonts w:eastAsia="Palatino Linotype" w:cstheme="minorHAnsi"/>
        </w:rPr>
        <w:t xml:space="preserve"> polega na podsumowaniu osiągnięć edukacyjnych ucznia.  </w:t>
      </w:r>
    </w:p>
    <w:p w:rsidR="001E3199" w:rsidRDefault="001E3199">
      <w:pPr>
        <w:spacing w:after="0"/>
        <w:jc w:val="both"/>
        <w:rPr>
          <w:rFonts w:eastAsia="Calibri" w:cstheme="minorHAnsi"/>
        </w:rPr>
      </w:pPr>
    </w:p>
    <w:p w:rsidR="001E3199" w:rsidRDefault="002C411C">
      <w:pPr>
        <w:pStyle w:val="Akapitzlist"/>
        <w:numPr>
          <w:ilvl w:val="0"/>
          <w:numId w:val="5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Informacja o przewidywanych ocenach klasyfikacyjnych jest przekazywana rodzicom (prawnym opiekunom) za pomocą dziennika elektronicznego lub w trakcie zebrań z wychowawcą w terminach zgodnych ze Statutem Szkoły.</w:t>
      </w:r>
    </w:p>
    <w:p w:rsidR="001E3199" w:rsidRDefault="002C411C">
      <w:pPr>
        <w:pStyle w:val="Akapitzlist"/>
        <w:numPr>
          <w:ilvl w:val="0"/>
          <w:numId w:val="5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Ocena klasyfikacyjna może być wyższa od przewidywanej jeżeli uczeń, po uzyskaniu informacji </w:t>
      </w:r>
      <w:r>
        <w:rPr>
          <w:rFonts w:eastAsia="Palatino Linotype" w:cstheme="minorHAnsi"/>
        </w:rPr>
        <w:br/>
        <w:t>o przewidywanej ocenie klasyfikacyjnej, uzyskał oceny bieżące pozwalające na podwyższenie oceny klasyfikacyjnej.</w:t>
      </w:r>
    </w:p>
    <w:p w:rsidR="001E3199" w:rsidRDefault="002C411C">
      <w:pPr>
        <w:pStyle w:val="Akapitzlist"/>
        <w:numPr>
          <w:ilvl w:val="0"/>
          <w:numId w:val="5"/>
        </w:numPr>
        <w:tabs>
          <w:tab w:val="left" w:pos="-1800"/>
          <w:tab w:val="left" w:pos="-1440"/>
        </w:tabs>
        <w:spacing w:after="0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Nauczyciel może podwyższyć każdą ocenę klasyfikacyjną z uwagi na indywidualne zaangażowanie ucznia podczas lekcji, udział w konkursach i olimpiadach.</w:t>
      </w:r>
    </w:p>
    <w:p w:rsidR="001E3199" w:rsidRDefault="002C411C">
      <w:pPr>
        <w:pStyle w:val="Akapitzlist"/>
        <w:numPr>
          <w:ilvl w:val="0"/>
          <w:numId w:val="5"/>
        </w:numPr>
        <w:tabs>
          <w:tab w:val="left" w:pos="-1800"/>
          <w:tab w:val="left" w:pos="-1440"/>
        </w:tabs>
        <w:spacing w:after="0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Ocena śródroczna i </w:t>
      </w:r>
      <w:proofErr w:type="spellStart"/>
      <w:r>
        <w:rPr>
          <w:rFonts w:eastAsia="Palatino Linotype" w:cstheme="minorHAnsi"/>
        </w:rPr>
        <w:t>końcoworoczna</w:t>
      </w:r>
      <w:proofErr w:type="spellEnd"/>
      <w:r>
        <w:rPr>
          <w:rFonts w:eastAsia="Palatino Linotype" w:cstheme="minorHAnsi"/>
        </w:rPr>
        <w:t xml:space="preserve"> jest wynikiem systematycznej pracy ucznia przez cały semestr/rok szkolny. Wykluczone jest wystawienie oceny śródrocznej lub </w:t>
      </w:r>
      <w:proofErr w:type="spellStart"/>
      <w:r>
        <w:rPr>
          <w:rFonts w:eastAsia="Palatino Linotype" w:cstheme="minorHAnsi"/>
        </w:rPr>
        <w:t>końcoworocznej</w:t>
      </w:r>
      <w:proofErr w:type="spellEnd"/>
      <w:r>
        <w:rPr>
          <w:rFonts w:eastAsia="Palatino Linotype" w:cstheme="minorHAnsi"/>
        </w:rPr>
        <w:t xml:space="preserve"> na podstawie jednorazowego zaliczania materiału za semestr pierwszy lub drugi, bądź cały rok szkolny.</w:t>
      </w:r>
    </w:p>
    <w:p w:rsidR="001E3199" w:rsidRDefault="002C411C">
      <w:pPr>
        <w:pStyle w:val="Akapitzlist"/>
        <w:numPr>
          <w:ilvl w:val="0"/>
          <w:numId w:val="5"/>
        </w:numPr>
        <w:spacing w:after="0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Na koniec semestru nie przewiduje się dodatkowych sprawdzianów zaliczeniowych.</w:t>
      </w:r>
    </w:p>
    <w:p w:rsidR="001E3199" w:rsidRDefault="002C411C">
      <w:pPr>
        <w:pStyle w:val="Akapitzlist"/>
        <w:numPr>
          <w:ilvl w:val="0"/>
          <w:numId w:val="5"/>
        </w:numPr>
        <w:spacing w:after="0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Uczeń, który otrzymał niedostateczną ocenę śródroczną (za pierwszy semestr) nie musi jej poprawiać. Braki nadrabia w drugim semestrze, uzyskując pozytywne oceny z bieżącego materiału.</w:t>
      </w:r>
    </w:p>
    <w:p w:rsidR="001E3199" w:rsidRDefault="002C411C">
      <w:pPr>
        <w:pStyle w:val="Akapitzlist"/>
        <w:numPr>
          <w:ilvl w:val="0"/>
          <w:numId w:val="5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Ustalona przez nauczyciela niedostateczna ocena </w:t>
      </w:r>
      <w:proofErr w:type="spellStart"/>
      <w:r>
        <w:rPr>
          <w:rFonts w:eastAsia="Palatino Linotype" w:cstheme="minorHAnsi"/>
        </w:rPr>
        <w:t>końcoworoczna</w:t>
      </w:r>
      <w:proofErr w:type="spellEnd"/>
      <w:r>
        <w:rPr>
          <w:rFonts w:eastAsia="Palatino Linotype" w:cstheme="minorHAnsi"/>
        </w:rPr>
        <w:t xml:space="preserve"> może być zmieniona tylko w wyniku egzaminu poprawkowego.</w:t>
      </w:r>
    </w:p>
    <w:p w:rsidR="001E3199" w:rsidRDefault="002C411C">
      <w:pPr>
        <w:pStyle w:val="Akapitzlist"/>
        <w:numPr>
          <w:ilvl w:val="0"/>
          <w:numId w:val="5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Egzamin poprawkowy składa się z części pisemnej i ustnej. Nauczyciel podaje do wiadomości uczniów zagadnienia na egzamin poprawkowy. </w:t>
      </w:r>
    </w:p>
    <w:p w:rsidR="001E3199" w:rsidRDefault="002C411C">
      <w:pPr>
        <w:pStyle w:val="Akapitzlist"/>
        <w:numPr>
          <w:ilvl w:val="0"/>
          <w:numId w:val="5"/>
        </w:numPr>
        <w:spacing w:after="0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Ocena ustalona w wyniku egzaminu poprawkowego jest ostateczna.</w:t>
      </w:r>
    </w:p>
    <w:p w:rsidR="001E3199" w:rsidRDefault="001E3199">
      <w:pPr>
        <w:pStyle w:val="Akapitzlist"/>
        <w:spacing w:after="0"/>
        <w:jc w:val="both"/>
        <w:rPr>
          <w:rFonts w:eastAsia="Palatino Linotype" w:cstheme="minorHAnsi"/>
        </w:rPr>
      </w:pPr>
    </w:p>
    <w:p w:rsidR="001E3199" w:rsidRDefault="002C411C">
      <w:pPr>
        <w:pStyle w:val="Akapitzlist"/>
        <w:numPr>
          <w:ilvl w:val="0"/>
          <w:numId w:val="6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Oceny bieżące i klasyfikacyjne śródroczne i </w:t>
      </w:r>
      <w:proofErr w:type="spellStart"/>
      <w:r>
        <w:rPr>
          <w:rFonts w:eastAsia="Palatino Linotype" w:cstheme="minorHAnsi"/>
        </w:rPr>
        <w:t>końcoworoczne</w:t>
      </w:r>
      <w:proofErr w:type="spellEnd"/>
      <w:r>
        <w:rPr>
          <w:rFonts w:eastAsia="Palatino Linotype" w:cstheme="minorHAnsi"/>
        </w:rPr>
        <w:t xml:space="preserve"> ustala się wg następującej skali:</w:t>
      </w:r>
    </w:p>
    <w:p w:rsidR="001E3199" w:rsidRDefault="002C411C">
      <w:pPr>
        <w:spacing w:after="120"/>
        <w:ind w:left="720"/>
        <w:rPr>
          <w:rFonts w:eastAsia="Palatino Linotype" w:cstheme="minorHAnsi"/>
        </w:rPr>
      </w:pPr>
      <w:r>
        <w:rPr>
          <w:rFonts w:eastAsia="Palatino Linotype" w:cstheme="minorHAnsi"/>
        </w:rPr>
        <w:t>stopień celujący- 6 (cel)</w:t>
      </w:r>
    </w:p>
    <w:p w:rsidR="001E3199" w:rsidRDefault="002C411C">
      <w:pPr>
        <w:spacing w:after="120"/>
        <w:ind w:left="720"/>
        <w:rPr>
          <w:rFonts w:eastAsia="Palatino Linotype" w:cstheme="minorHAnsi"/>
        </w:rPr>
      </w:pPr>
      <w:r>
        <w:rPr>
          <w:rFonts w:eastAsia="Palatino Linotype" w:cstheme="minorHAnsi"/>
        </w:rPr>
        <w:t>stopień bardzo dobry- 5 (</w:t>
      </w:r>
      <w:proofErr w:type="spellStart"/>
      <w:r>
        <w:rPr>
          <w:rFonts w:eastAsia="Palatino Linotype" w:cstheme="minorHAnsi"/>
        </w:rPr>
        <w:t>bdb</w:t>
      </w:r>
      <w:proofErr w:type="spellEnd"/>
      <w:r>
        <w:rPr>
          <w:rFonts w:eastAsia="Palatino Linotype" w:cstheme="minorHAnsi"/>
        </w:rPr>
        <w:t>)</w:t>
      </w:r>
    </w:p>
    <w:p w:rsidR="001E3199" w:rsidRDefault="002C411C">
      <w:pPr>
        <w:spacing w:after="120"/>
        <w:ind w:left="720"/>
        <w:rPr>
          <w:rFonts w:eastAsia="Palatino Linotype" w:cstheme="minorHAnsi"/>
        </w:rPr>
      </w:pPr>
      <w:r>
        <w:rPr>
          <w:rFonts w:eastAsia="Palatino Linotype" w:cstheme="minorHAnsi"/>
        </w:rPr>
        <w:t>stopień dobry- 4 (</w:t>
      </w:r>
      <w:proofErr w:type="spellStart"/>
      <w:r>
        <w:rPr>
          <w:rFonts w:eastAsia="Palatino Linotype" w:cstheme="minorHAnsi"/>
        </w:rPr>
        <w:t>db</w:t>
      </w:r>
      <w:proofErr w:type="spellEnd"/>
      <w:r>
        <w:rPr>
          <w:rFonts w:eastAsia="Palatino Linotype" w:cstheme="minorHAnsi"/>
        </w:rPr>
        <w:t>)</w:t>
      </w:r>
    </w:p>
    <w:p w:rsidR="001E3199" w:rsidRDefault="007C108A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   </w:t>
      </w:r>
      <w:r w:rsidR="002C411C">
        <w:rPr>
          <w:rFonts w:eastAsia="Palatino Linotype" w:cstheme="minorHAnsi"/>
        </w:rPr>
        <w:t>stopień dostateczny- 3 (</w:t>
      </w:r>
      <w:proofErr w:type="spellStart"/>
      <w:r w:rsidR="002C411C">
        <w:rPr>
          <w:rFonts w:eastAsia="Palatino Linotype" w:cstheme="minorHAnsi"/>
        </w:rPr>
        <w:t>dst</w:t>
      </w:r>
      <w:proofErr w:type="spellEnd"/>
      <w:r w:rsidR="002C411C">
        <w:rPr>
          <w:rFonts w:eastAsia="Palatino Linotype" w:cstheme="minorHAnsi"/>
        </w:rPr>
        <w:t>)</w:t>
      </w:r>
    </w:p>
    <w:p w:rsidR="001E3199" w:rsidRDefault="007C108A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   </w:t>
      </w:r>
      <w:r w:rsidR="002C411C">
        <w:rPr>
          <w:rFonts w:eastAsia="Palatino Linotype" w:cstheme="minorHAnsi"/>
        </w:rPr>
        <w:t>stopień dopuszczający- 2 (</w:t>
      </w:r>
      <w:proofErr w:type="spellStart"/>
      <w:r w:rsidR="002C411C">
        <w:rPr>
          <w:rFonts w:eastAsia="Palatino Linotype" w:cstheme="minorHAnsi"/>
        </w:rPr>
        <w:t>dop</w:t>
      </w:r>
      <w:proofErr w:type="spellEnd"/>
      <w:r w:rsidR="002C411C">
        <w:rPr>
          <w:rFonts w:eastAsia="Palatino Linotype" w:cstheme="minorHAnsi"/>
        </w:rPr>
        <w:t>)</w:t>
      </w:r>
    </w:p>
    <w:p w:rsidR="001E3199" w:rsidRDefault="007C108A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    </w:t>
      </w:r>
      <w:r w:rsidR="002C411C">
        <w:rPr>
          <w:rFonts w:eastAsia="Palatino Linotype" w:cstheme="minorHAnsi"/>
        </w:rPr>
        <w:t>stopień niedostateczny-1 (</w:t>
      </w:r>
      <w:proofErr w:type="spellStart"/>
      <w:r w:rsidR="002C411C">
        <w:rPr>
          <w:rFonts w:eastAsia="Palatino Linotype" w:cstheme="minorHAnsi"/>
        </w:rPr>
        <w:t>ndst</w:t>
      </w:r>
      <w:proofErr w:type="spellEnd"/>
      <w:r w:rsidR="002C411C">
        <w:rPr>
          <w:rFonts w:eastAsia="Palatino Linotype" w:cstheme="minorHAnsi"/>
        </w:rPr>
        <w:t>)</w:t>
      </w:r>
    </w:p>
    <w:p w:rsidR="001E3199" w:rsidRDefault="002C411C">
      <w:pPr>
        <w:pStyle w:val="Akapitzlist"/>
        <w:numPr>
          <w:ilvl w:val="0"/>
          <w:numId w:val="6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Przyjmuje się następującą skalę procentową ocen (dotyczy przeliczania punktów uzyskanych przez ucznia na </w:t>
      </w:r>
    </w:p>
    <w:p w:rsidR="001E3199" w:rsidRDefault="002C411C">
      <w:pPr>
        <w:pStyle w:val="Akapitzlist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sprawdzianach/kartkówkach na ujęcie procentowe):                                                                       </w:t>
      </w:r>
    </w:p>
    <w:p w:rsidR="001E3199" w:rsidRDefault="007C108A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</w:t>
      </w:r>
      <w:r w:rsidR="002C411C">
        <w:rPr>
          <w:rFonts w:eastAsia="Palatino Linotype" w:cstheme="minorHAnsi"/>
        </w:rPr>
        <w:t xml:space="preserve">0 - 39%  niedostateczny                                                                                                            </w:t>
      </w:r>
    </w:p>
    <w:p w:rsidR="001E3199" w:rsidRDefault="007C108A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 </w:t>
      </w:r>
      <w:r w:rsidR="002C411C">
        <w:rPr>
          <w:rFonts w:eastAsia="Palatino Linotype" w:cstheme="minorHAnsi"/>
        </w:rPr>
        <w:t xml:space="preserve">40% - 49% dopuszczający                                                                                                                   </w:t>
      </w:r>
    </w:p>
    <w:p w:rsidR="001E3199" w:rsidRDefault="007C108A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</w:t>
      </w:r>
      <w:r w:rsidR="002C411C">
        <w:rPr>
          <w:rFonts w:eastAsia="Palatino Linotype" w:cstheme="minorHAnsi"/>
        </w:rPr>
        <w:t xml:space="preserve">50 - 74% dostateczny                                                                                                                  </w:t>
      </w:r>
    </w:p>
    <w:p w:rsidR="001E3199" w:rsidRDefault="007C108A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</w:t>
      </w:r>
      <w:r w:rsidR="002C411C">
        <w:rPr>
          <w:rFonts w:eastAsia="Palatino Linotype" w:cstheme="minorHAnsi"/>
        </w:rPr>
        <w:t xml:space="preserve">75 - 89% dobry </w:t>
      </w:r>
    </w:p>
    <w:p w:rsidR="001E3199" w:rsidRDefault="007C108A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</w:t>
      </w:r>
      <w:r w:rsidR="002C411C">
        <w:rPr>
          <w:rFonts w:eastAsia="Palatino Linotype" w:cstheme="minorHAnsi"/>
        </w:rPr>
        <w:t>90-99%bardzo dobry</w:t>
      </w:r>
    </w:p>
    <w:p w:rsidR="001E3199" w:rsidRDefault="007C108A">
      <w:pPr>
        <w:spacing w:after="120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         </w:t>
      </w:r>
      <w:r w:rsidR="002C411C">
        <w:rPr>
          <w:rFonts w:eastAsia="Palatino Linotype" w:cstheme="minorHAnsi"/>
        </w:rPr>
        <w:t>100% celujący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17. Ustalone  zostały  następujące  formy  aktywności :</w:t>
      </w:r>
    </w:p>
    <w:p w:rsidR="001E3199" w:rsidRDefault="002C411C">
      <w:pPr>
        <w:pStyle w:val="Akapitzlist"/>
        <w:numPr>
          <w:ilvl w:val="0"/>
          <w:numId w:val="7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sprawdziany, testy </w:t>
      </w:r>
    </w:p>
    <w:p w:rsidR="001E3199" w:rsidRDefault="002C411C">
      <w:pPr>
        <w:pStyle w:val="Akapitzlist"/>
        <w:numPr>
          <w:ilvl w:val="0"/>
          <w:numId w:val="7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kartkówki </w:t>
      </w:r>
    </w:p>
    <w:p w:rsidR="001E3199" w:rsidRDefault="002C411C">
      <w:pPr>
        <w:pStyle w:val="Akapitzlist"/>
        <w:numPr>
          <w:ilvl w:val="0"/>
          <w:numId w:val="7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konkursy </w:t>
      </w:r>
    </w:p>
    <w:p w:rsidR="001E3199" w:rsidRDefault="002C411C">
      <w:pPr>
        <w:pStyle w:val="Akapitzlist"/>
        <w:numPr>
          <w:ilvl w:val="0"/>
          <w:numId w:val="7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odpowiedź ustna </w:t>
      </w:r>
    </w:p>
    <w:p w:rsidR="001E3199" w:rsidRDefault="002C411C">
      <w:pPr>
        <w:pStyle w:val="Akapitzlist"/>
        <w:numPr>
          <w:ilvl w:val="0"/>
          <w:numId w:val="7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nieobowiązkowa praca domowa </w:t>
      </w:r>
    </w:p>
    <w:p w:rsidR="001E3199" w:rsidRDefault="002C411C">
      <w:pPr>
        <w:pStyle w:val="Akapitzlist"/>
        <w:numPr>
          <w:ilvl w:val="0"/>
          <w:numId w:val="7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aktywność</w:t>
      </w:r>
    </w:p>
    <w:p w:rsidR="001E3199" w:rsidRDefault="002C411C">
      <w:pPr>
        <w:spacing w:after="0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18. Tryb podwyższania oceny: na pisemną prośbę ucznia lub rodziców nauczyciel może zweryfikować ocenę wg </w:t>
      </w:r>
    </w:p>
    <w:p w:rsidR="001E3199" w:rsidRDefault="002C411C">
      <w:pPr>
        <w:spacing w:after="0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poniższych kryteriów:</w:t>
      </w:r>
    </w:p>
    <w:p w:rsidR="001E3199" w:rsidRDefault="001E3199">
      <w:pPr>
        <w:spacing w:after="0"/>
        <w:jc w:val="both"/>
        <w:rPr>
          <w:rFonts w:eastAsia="Palatino Linotype" w:cstheme="minorHAnsi"/>
        </w:rPr>
      </w:pPr>
    </w:p>
    <w:p w:rsidR="001E3199" w:rsidRDefault="002C411C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systematyczne uczęszczanie i przygotowanie do lekcji,</w:t>
      </w:r>
    </w:p>
    <w:p w:rsidR="001E3199" w:rsidRDefault="002C411C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aktywność na lekcjach,</w:t>
      </w:r>
    </w:p>
    <w:p w:rsidR="001E3199" w:rsidRDefault="002C411C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poziom zainteresowania przedmiotem,</w:t>
      </w:r>
    </w:p>
    <w:p w:rsidR="001E3199" w:rsidRDefault="002C411C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udział w konkursach i olimpiadach,</w:t>
      </w:r>
    </w:p>
    <w:p w:rsidR="001E3199" w:rsidRDefault="002C411C">
      <w:pPr>
        <w:pStyle w:val="Akapitzlist"/>
        <w:numPr>
          <w:ilvl w:val="0"/>
          <w:numId w:val="9"/>
        </w:num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oceny uzyskiwane ze sprawdzianów oraz kartkówek.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19. Odmienne wymagania edukacyjne wraz z systemem oceniania stosuje się wobec uczniów z opinią lub orzeczeniem Poradni Pedagogiczno-Psychologicznej (indywidualnie wobec każdego ucznia posiadającego </w:t>
      </w:r>
      <w:r>
        <w:rPr>
          <w:rFonts w:eastAsia="Palatino Linotype" w:cstheme="minorHAnsi"/>
        </w:rPr>
        <w:br/>
      </w:r>
      <w:proofErr w:type="spellStart"/>
      <w:r>
        <w:rPr>
          <w:rFonts w:eastAsia="Palatino Linotype" w:cstheme="minorHAnsi"/>
        </w:rPr>
        <w:t>ww</w:t>
      </w:r>
      <w:proofErr w:type="spellEnd"/>
      <w:r>
        <w:rPr>
          <w:rFonts w:eastAsia="Palatino Linotype" w:cstheme="minorHAnsi"/>
        </w:rPr>
        <w:t xml:space="preserve"> dokument).</w:t>
      </w:r>
    </w:p>
    <w:p w:rsidR="001E3199" w:rsidRDefault="002C411C">
      <w:pPr>
        <w:rPr>
          <w:rFonts w:cstheme="minorHAnsi"/>
        </w:rPr>
      </w:pPr>
      <w:r>
        <w:rPr>
          <w:rFonts w:cstheme="minorHAnsi"/>
        </w:rPr>
        <w:t>Uczniowie z orzeczeniem poradni psychologiczno - pedagogicznej o potrzebie kształcenia specjalnego ze względu na upośledzenie umysłowe w stopniu lekkim lub z opinią poradni psychologiczno – pedagogicznej, realizują podstawę programową kształcenia ogólnego.</w:t>
      </w:r>
    </w:p>
    <w:p w:rsidR="001E3199" w:rsidRDefault="002C411C">
      <w:pPr>
        <w:rPr>
          <w:rFonts w:cstheme="minorHAnsi"/>
        </w:rPr>
      </w:pPr>
      <w:r>
        <w:rPr>
          <w:rFonts w:cstheme="minorHAnsi"/>
        </w:rPr>
        <w:t>Nauczyciel dostosowuje wymagania poprzez: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pozostawianie większej ilości czasu na przyswojenie nowych zagadnień; 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lastRenderedPageBreak/>
        <w:t xml:space="preserve">motywowanie do pracy poprzez częste pochwały, docenianie najmniejszego wysiłku ucznia; 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sprawdzanie wiedzy uczniów może odbywać się w formie odpowiedzi ustnych na proste pytania, na początku lub w trakcie lekcji; 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w miarę możliwości odrębne instruowanie ucznia; 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posadzenie ucznia z przodu sali lekcyjnej, blisko biurka nauczyciela;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umożliwienie zaliczania materiału małymi partiami; 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podawanie poleceń w prostszej formie, unikanie trudnych, czy abstrakcyjnych pojęć; 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częste odwoływanie się do konkretu, przykładu; 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częste powtarzanie i utrwalanie zdobytych wiadomości; 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wydłużenie czasu pracy; 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informowanie wychowawcę i opiekunów prawnych o postępach ucznia;</w:t>
      </w:r>
    </w:p>
    <w:p w:rsidR="001E3199" w:rsidRDefault="002C411C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przekazywanie informacji o treściach koniecznych do opanowania.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20. Ustala się następujące ogólne kryteria oceniania z chemii:  </w:t>
      </w:r>
    </w:p>
    <w:p w:rsidR="001E3199" w:rsidRDefault="002C411C">
      <w:pPr>
        <w:jc w:val="both"/>
        <w:rPr>
          <w:rFonts w:eastAsia="Palatino Linotype" w:cstheme="minorHAnsi"/>
          <w:u w:val="single"/>
        </w:rPr>
      </w:pPr>
      <w:r>
        <w:rPr>
          <w:rFonts w:eastAsia="Palatino Linotype" w:cstheme="minorHAnsi"/>
          <w:u w:val="single"/>
        </w:rPr>
        <w:t>Ocenę niedostateczną otrzymuje uczeń, który: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nie opanował treści koniecznych,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ma poważne braki w podstawowych wiadomościach, uniemożliwiające dalszą naukę,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nie przejawia chęci przyswajania nowych wiadomości i współpracy z nauczycielem,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często opuszcza zajęcia lekcyjne i lekceważy przedmiot.</w:t>
      </w:r>
    </w:p>
    <w:p w:rsidR="001E3199" w:rsidRDefault="002C411C">
      <w:pPr>
        <w:jc w:val="both"/>
        <w:rPr>
          <w:rFonts w:eastAsia="Palatino Linotype" w:cstheme="minorHAnsi"/>
          <w:u w:val="single"/>
        </w:rPr>
      </w:pPr>
      <w:r>
        <w:rPr>
          <w:rFonts w:eastAsia="Palatino Linotype" w:cstheme="minorHAnsi"/>
          <w:u w:val="single"/>
        </w:rPr>
        <w:t>Ocenę dopuszczającą otrzymuje uczeń, który: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ma braki w podstawowych wiadomościach, lecz z pomocą nauczyciela potrafi je nadrobić,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rozwiązuje i wykonuje typowe zadania o niewielkim stopniu trudności,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przejawia gotowość i chęć do przyjmowania nowych wiadomości,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współpracuje z nauczycielem na lekcjach.</w:t>
      </w:r>
    </w:p>
    <w:p w:rsidR="001E3199" w:rsidRDefault="002C411C">
      <w:pPr>
        <w:jc w:val="both"/>
        <w:rPr>
          <w:rFonts w:eastAsia="Palatino Linotype" w:cstheme="minorHAnsi"/>
          <w:u w:val="single"/>
        </w:rPr>
      </w:pPr>
      <w:r>
        <w:rPr>
          <w:rFonts w:eastAsia="Palatino Linotype" w:cstheme="minorHAnsi"/>
          <w:u w:val="single"/>
        </w:rPr>
        <w:t>Ocenę dostateczną otrzymuje uczeń, który: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opanował treści przewidziane w programie nauczania na poziomie podstawowym,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rozwiązuje i wykonuje typowe zadania o średnim stopniu trudności i niewielkim stopniu złożoności,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próbuje porównywać, selekcjonować i klasyfikować fakty i informacje,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opisuje właściwości substancji,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współpracuje z nauczycielem na lekcjach,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wykazuje aktywność na lekcji.</w:t>
      </w:r>
    </w:p>
    <w:p w:rsidR="001E3199" w:rsidRDefault="002C411C">
      <w:pPr>
        <w:jc w:val="both"/>
        <w:rPr>
          <w:rFonts w:eastAsia="Palatino Linotype" w:cstheme="minorHAnsi"/>
          <w:u w:val="single"/>
        </w:rPr>
      </w:pPr>
      <w:r>
        <w:rPr>
          <w:rFonts w:eastAsia="Palatino Linotype" w:cstheme="minorHAnsi"/>
          <w:u w:val="single"/>
        </w:rPr>
        <w:t>Ocenę dobrą otrzymuje uczeń, który: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potrafi samodzielnie pracować z podręcznikiem, materiałem źródłowym,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ustnie i pisemnie stosuje terminy i pojęcia chemiczne,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wykonuje obliczenia chemiczne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lastRenderedPageBreak/>
        <w:t>- efektywnie i aktywnie pracuje w grupie uczniowskiej,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projektuje i wykonuje doświadczenia chemiczne</w:t>
      </w:r>
    </w:p>
    <w:p w:rsidR="001E3199" w:rsidRDefault="002C411C">
      <w:pPr>
        <w:jc w:val="both"/>
        <w:rPr>
          <w:rFonts w:eastAsia="Palatino Linotype" w:cstheme="minorHAnsi"/>
          <w:u w:val="single"/>
        </w:rPr>
      </w:pPr>
      <w:r>
        <w:rPr>
          <w:rFonts w:eastAsia="Palatino Linotype" w:cstheme="minorHAnsi"/>
          <w:u w:val="single"/>
        </w:rPr>
        <w:t>Ocenę bardzo dobrą otrzymuje uczeń, który: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opanował pełny zakres wiedzy i umiejętności określony programem nauczania chemii i w danej klasie,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sprawnie posługuje się wiadomościami,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rozwiązuje samodzielnie problemy, potrafi samodzielnie interpretować i wyjaśniać fakty oraz zjawiska chemiczne,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wskazuje na związek między właściwościami substancji a ich budową chemiczną,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wnosi twórczy wkład w realizowane zagadnienia,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realizuje zagadnienia i posiada umiejętności z zakresu ponadpodstawowego.</w:t>
      </w:r>
    </w:p>
    <w:p w:rsidR="001E3199" w:rsidRDefault="002C411C">
      <w:pPr>
        <w:jc w:val="both"/>
        <w:rPr>
          <w:rFonts w:eastAsia="Palatino Linotype" w:cstheme="minorHAnsi"/>
          <w:u w:val="single"/>
        </w:rPr>
      </w:pPr>
      <w:r>
        <w:rPr>
          <w:rFonts w:eastAsia="Palatino Linotype" w:cstheme="minorHAnsi"/>
          <w:u w:val="single"/>
        </w:rPr>
        <w:t>Ocenę celującą otrzymuje uczeń, który: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w wysokim stopniu opanował treści programowe, rozszerzając swoją wiedzę o wiadomości wykraczające poza granice danej klasy,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umie formułować oryginalne wnioski, hierarchizować i selekcjonować nabytą wiedzę,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bierze udział i osiąga znaczące sukcesy w konkursach oraz olimpiadach przedmiotowych,</w:t>
      </w:r>
    </w:p>
    <w:p w:rsidR="001E3199" w:rsidRDefault="002C411C">
      <w:pPr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>- samodzielnie i twórczo rozwija swoje zainteresowania,</w:t>
      </w:r>
    </w:p>
    <w:p w:rsidR="001E3199" w:rsidRPr="007C108A" w:rsidRDefault="002C411C">
      <w:pPr>
        <w:pStyle w:val="Tekstpodstawowy"/>
        <w:jc w:val="both"/>
        <w:rPr>
          <w:rFonts w:eastAsia="Palatino Linotype" w:cstheme="minorHAnsi"/>
        </w:rPr>
      </w:pPr>
      <w:r>
        <w:rPr>
          <w:rFonts w:eastAsia="Palatino Linotype" w:cstheme="minorHAnsi"/>
        </w:rPr>
        <w:t xml:space="preserve">- </w:t>
      </w:r>
      <w:r w:rsidRPr="007C108A">
        <w:rPr>
          <w:rFonts w:eastAsia="Palatino Linotype" w:cstheme="minorHAnsi"/>
        </w:rPr>
        <w:t>pozyskuje i przetwarza informacje z różnorodnych źródeł z wykorzystaniem technologii informacyjno-komunikacyjnych.</w:t>
      </w:r>
    </w:p>
    <w:p w:rsidR="001E3199" w:rsidRDefault="001E3199">
      <w:pPr>
        <w:jc w:val="both"/>
        <w:rPr>
          <w:rFonts w:eastAsia="Palatino Linotype" w:cstheme="minorHAnsi"/>
        </w:rPr>
      </w:pPr>
    </w:p>
    <w:p w:rsidR="001E3199" w:rsidRDefault="002C411C">
      <w:pPr>
        <w:spacing w:after="0" w:line="240" w:lineRule="auto"/>
        <w:jc w:val="right"/>
        <w:rPr>
          <w:rFonts w:eastAsia="Palatino Linotype" w:cstheme="minorHAnsi"/>
        </w:rPr>
      </w:pPr>
      <w:r>
        <w:rPr>
          <w:rFonts w:eastAsia="Palatino Linotype" w:cstheme="minorHAnsi"/>
        </w:rPr>
        <w:tab/>
      </w:r>
      <w:r>
        <w:rPr>
          <w:rFonts w:eastAsia="Palatino Linotype" w:cstheme="minorHAnsi"/>
        </w:rPr>
        <w:tab/>
      </w:r>
      <w:r>
        <w:rPr>
          <w:rFonts w:eastAsia="Palatino Linotype" w:cstheme="minorHAnsi"/>
        </w:rPr>
        <w:tab/>
      </w:r>
      <w:r>
        <w:rPr>
          <w:rFonts w:eastAsia="Palatino Linotype" w:cstheme="minorHAnsi"/>
        </w:rPr>
        <w:tab/>
        <w:t>Opracowali:</w:t>
      </w:r>
    </w:p>
    <w:p w:rsidR="001E3199" w:rsidRDefault="001E3199">
      <w:pPr>
        <w:spacing w:after="0" w:line="240" w:lineRule="auto"/>
        <w:rPr>
          <w:rFonts w:eastAsia="Calibri" w:cstheme="minorHAnsi"/>
        </w:rPr>
      </w:pPr>
    </w:p>
    <w:p w:rsidR="001E3199" w:rsidRDefault="002C411C">
      <w:pPr>
        <w:spacing w:after="0" w:line="240" w:lineRule="auto"/>
        <w:jc w:val="right"/>
        <w:rPr>
          <w:rFonts w:eastAsia="Palatino Linotype" w:cstheme="minorHAnsi"/>
        </w:rPr>
      </w:pPr>
      <w:r>
        <w:rPr>
          <w:rFonts w:eastAsia="Palatino Linotype" w:cstheme="minorHAnsi"/>
        </w:rPr>
        <w:tab/>
      </w:r>
      <w:r>
        <w:rPr>
          <w:rFonts w:eastAsia="Palatino Linotype" w:cstheme="minorHAnsi"/>
        </w:rPr>
        <w:tab/>
      </w:r>
      <w:r>
        <w:rPr>
          <w:rFonts w:eastAsia="Palatino Linotype" w:cstheme="minorHAnsi"/>
        </w:rPr>
        <w:tab/>
      </w:r>
      <w:r>
        <w:rPr>
          <w:rFonts w:eastAsia="Palatino Linotype" w:cstheme="minorHAnsi"/>
        </w:rPr>
        <w:tab/>
      </w:r>
      <w:r>
        <w:rPr>
          <w:rFonts w:eastAsia="Palatino Linotype" w:cstheme="minorHAnsi"/>
        </w:rPr>
        <w:tab/>
      </w:r>
      <w:r>
        <w:rPr>
          <w:rFonts w:eastAsia="Palatino Linotype" w:cstheme="minorHAnsi"/>
        </w:rPr>
        <w:tab/>
        <w:t xml:space="preserve">M. Sobieraj i A. </w:t>
      </w:r>
      <w:proofErr w:type="spellStart"/>
      <w:r>
        <w:rPr>
          <w:rFonts w:eastAsia="Palatino Linotype" w:cstheme="minorHAnsi"/>
        </w:rPr>
        <w:t>Wiater</w:t>
      </w:r>
      <w:proofErr w:type="spellEnd"/>
    </w:p>
    <w:p w:rsidR="001E3199" w:rsidRDefault="001E3199">
      <w:pPr>
        <w:spacing w:after="0" w:line="240" w:lineRule="auto"/>
        <w:rPr>
          <w:rFonts w:eastAsia="Calibri" w:cstheme="minorHAnsi"/>
        </w:rPr>
      </w:pPr>
    </w:p>
    <w:p w:rsidR="001E3199" w:rsidRDefault="001E3199">
      <w:pPr>
        <w:spacing w:after="0" w:line="240" w:lineRule="auto"/>
        <w:rPr>
          <w:rFonts w:eastAsia="Calibri" w:cstheme="minorHAnsi"/>
        </w:rPr>
      </w:pPr>
    </w:p>
    <w:p w:rsidR="001E3199" w:rsidRDefault="001E3199"/>
    <w:sectPr w:rsidR="001E3199" w:rsidSect="001E3199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75F"/>
    <w:multiLevelType w:val="multilevel"/>
    <w:tmpl w:val="0B7854D8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1">
    <w:nsid w:val="0BB849EB"/>
    <w:multiLevelType w:val="multilevel"/>
    <w:tmpl w:val="25C67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147A90"/>
    <w:multiLevelType w:val="multilevel"/>
    <w:tmpl w:val="849483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4E775C"/>
    <w:multiLevelType w:val="multilevel"/>
    <w:tmpl w:val="8B7EC266"/>
    <w:lvl w:ilvl="0">
      <w:start w:val="1"/>
      <w:numFmt w:val="bullet"/>
      <w:lvlText w:val=""/>
      <w:lvlJc w:val="left"/>
      <w:pPr>
        <w:tabs>
          <w:tab w:val="num" w:pos="0"/>
        </w:tabs>
        <w:ind w:left="12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30" w:hanging="360"/>
      </w:pPr>
      <w:rPr>
        <w:rFonts w:ascii="Wingdings" w:hAnsi="Wingdings" w:cs="Wingdings" w:hint="default"/>
      </w:rPr>
    </w:lvl>
  </w:abstractNum>
  <w:abstractNum w:abstractNumId="4">
    <w:nsid w:val="2D263CD8"/>
    <w:multiLevelType w:val="multilevel"/>
    <w:tmpl w:val="EA64C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A70F87"/>
    <w:multiLevelType w:val="multilevel"/>
    <w:tmpl w:val="BDBC7F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A53020"/>
    <w:multiLevelType w:val="multilevel"/>
    <w:tmpl w:val="DE1084BA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CBD0587"/>
    <w:multiLevelType w:val="multilevel"/>
    <w:tmpl w:val="AA0867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A9F2CF8"/>
    <w:multiLevelType w:val="multilevel"/>
    <w:tmpl w:val="C83E725E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0" w:hanging="360"/>
      </w:pPr>
      <w:rPr>
        <w:rFonts w:ascii="Wingdings" w:hAnsi="Wingdings" w:cs="Wingdings" w:hint="default"/>
      </w:rPr>
    </w:lvl>
  </w:abstractNum>
  <w:abstractNum w:abstractNumId="9">
    <w:nsid w:val="77985D51"/>
    <w:multiLevelType w:val="multilevel"/>
    <w:tmpl w:val="882EB0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E3199"/>
    <w:rsid w:val="001E3199"/>
    <w:rsid w:val="002C411C"/>
    <w:rsid w:val="004802E7"/>
    <w:rsid w:val="007C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5AC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1E3199"/>
  </w:style>
  <w:style w:type="paragraph" w:styleId="Nagwek">
    <w:name w:val="header"/>
    <w:basedOn w:val="Normalny"/>
    <w:next w:val="Tekstpodstawowy"/>
    <w:qFormat/>
    <w:rsid w:val="001E31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3199"/>
    <w:pPr>
      <w:spacing w:after="140"/>
    </w:pPr>
  </w:style>
  <w:style w:type="paragraph" w:styleId="Lista">
    <w:name w:val="List"/>
    <w:basedOn w:val="Tekstpodstawowy"/>
    <w:rsid w:val="001E3199"/>
    <w:rPr>
      <w:rFonts w:cs="Lucida Sans"/>
    </w:rPr>
  </w:style>
  <w:style w:type="paragraph" w:customStyle="1" w:styleId="Caption">
    <w:name w:val="Caption"/>
    <w:basedOn w:val="Normalny"/>
    <w:qFormat/>
    <w:rsid w:val="001E31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319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46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1705</Words>
  <Characters>10232</Characters>
  <Application>Microsoft Office Word</Application>
  <DocSecurity>0</DocSecurity>
  <Lines>85</Lines>
  <Paragraphs>23</Paragraphs>
  <ScaleCrop>false</ScaleCrop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2024-09-22T15:47:00Z</dcterms:created>
  <dcterms:modified xsi:type="dcterms:W3CDTF">2024-09-22T17:37:00Z</dcterms:modified>
  <dc:language>pl-PL</dc:language>
</cp:coreProperties>
</file>