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F4" w:rsidRPr="00FA295A" w:rsidRDefault="00F956DF">
      <w:pPr>
        <w:spacing w:after="300" w:line="240" w:lineRule="auto"/>
        <w:jc w:val="center"/>
        <w:rPr>
          <w:rFonts w:eastAsia="Palatino Linotype" w:cstheme="minorHAnsi"/>
          <w:sz w:val="28"/>
          <w:szCs w:val="28"/>
          <w:u w:val="single"/>
        </w:rPr>
      </w:pPr>
      <w:r w:rsidRPr="00FA295A">
        <w:rPr>
          <w:rFonts w:eastAsia="Palatino Linotype" w:cstheme="minorHAnsi"/>
          <w:sz w:val="28"/>
          <w:szCs w:val="28"/>
          <w:u w:val="single"/>
        </w:rPr>
        <w:t>WYMAGANIA EDUKACYJNE</w:t>
      </w:r>
      <w:r w:rsidR="00D1221F" w:rsidRPr="00FA295A">
        <w:rPr>
          <w:rFonts w:eastAsia="Palatino Linotype" w:cstheme="minorHAnsi"/>
          <w:sz w:val="28"/>
          <w:szCs w:val="28"/>
          <w:u w:val="single"/>
        </w:rPr>
        <w:t xml:space="preserve"> Z BIOLOGII </w:t>
      </w:r>
      <w:r w:rsidR="0024446B" w:rsidRPr="00FA295A">
        <w:rPr>
          <w:rFonts w:eastAsia="Palatino Linotype" w:cstheme="minorHAnsi"/>
          <w:sz w:val="28"/>
          <w:szCs w:val="28"/>
          <w:u w:val="single"/>
        </w:rPr>
        <w:t>w Zespole Szkół Mechanicznych nr 1 w Bydgoszczy</w:t>
      </w:r>
    </w:p>
    <w:p w:rsidR="005719F4" w:rsidRPr="0024446B" w:rsidRDefault="00F956DF">
      <w:pPr>
        <w:spacing w:after="300" w:line="240" w:lineRule="auto"/>
        <w:rPr>
          <w:rFonts w:eastAsia="Palatino Linotype" w:cstheme="minorHAnsi"/>
          <w:b/>
          <w:bCs/>
        </w:rPr>
      </w:pPr>
      <w:r w:rsidRPr="0024446B">
        <w:rPr>
          <w:rFonts w:eastAsia="Palatino Linotype" w:cstheme="minorHAnsi"/>
          <w:b/>
          <w:bCs/>
        </w:rPr>
        <w:t>Podstawa prawna: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Rozporządzenie Ministra Edukacji Narodowej z dnia 22 marca 2024 r. w sprawie oceniania, klasyfikowania i promowania uczniów i słuchaczy w szkołach publicznych wraz z kolejnymi nowelizacjami.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  <w:b/>
          <w:bCs/>
        </w:rPr>
        <w:t xml:space="preserve">Zasady Wewnątrzszkolnego Oceniania.       </w:t>
      </w:r>
    </w:p>
    <w:p w:rsidR="005719F4" w:rsidRPr="0024446B" w:rsidRDefault="00F956DF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</w:rPr>
        <w:t xml:space="preserve">1. </w:t>
      </w:r>
      <w:r w:rsidRPr="0024446B">
        <w:rPr>
          <w:rFonts w:eastAsia="Palatino Linotype" w:cstheme="minorHAnsi"/>
          <w:shd w:val="clear" w:color="auto" w:fill="FFFFFF"/>
        </w:rPr>
        <w:t xml:space="preserve">Przedmiotem oceny są wiadomości i umiejętności sprawdzane w formach pisemnych i ustnych. Ocenie podlegają: </w:t>
      </w:r>
    </w:p>
    <w:p w:rsidR="005719F4" w:rsidRPr="0024446B" w:rsidRDefault="00F956D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 xml:space="preserve">znajomość i rozumienie treści programowych, </w:t>
      </w:r>
    </w:p>
    <w:p w:rsidR="005719F4" w:rsidRPr="0024446B" w:rsidRDefault="00F956D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>opisywanie zjaw</w:t>
      </w:r>
      <w:r w:rsidR="00D1221F" w:rsidRPr="0024446B">
        <w:rPr>
          <w:rFonts w:eastAsia="Palatino Linotype" w:cstheme="minorHAnsi"/>
          <w:shd w:val="clear" w:color="auto" w:fill="FFFFFF"/>
        </w:rPr>
        <w:t>isk i procesów biologicznych</w:t>
      </w:r>
      <w:r w:rsidRPr="0024446B">
        <w:rPr>
          <w:rFonts w:eastAsia="Palatino Linotype" w:cstheme="minorHAnsi"/>
          <w:shd w:val="clear" w:color="auto" w:fill="FFFFFF"/>
        </w:rPr>
        <w:t xml:space="preserve">, </w:t>
      </w:r>
    </w:p>
    <w:p w:rsidR="00D1221F" w:rsidRPr="0024446B" w:rsidRDefault="00D1221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>rozumienie budowy i funkcjonowania człowieka,</w:t>
      </w:r>
    </w:p>
    <w:p w:rsidR="005719F4" w:rsidRPr="0024446B" w:rsidRDefault="00F956D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 xml:space="preserve">umiejętność czytania i interpretacji tekstów źródłowych, </w:t>
      </w:r>
    </w:p>
    <w:p w:rsidR="00D1221F" w:rsidRPr="0024446B" w:rsidRDefault="00F956D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>korzystanie z różnorodnych źródeł wiedzy,</w:t>
      </w:r>
    </w:p>
    <w:p w:rsidR="005719F4" w:rsidRPr="0024446B" w:rsidRDefault="00D1221F" w:rsidP="0024446B">
      <w:pPr>
        <w:pStyle w:val="Akapitzlist"/>
        <w:numPr>
          <w:ilvl w:val="0"/>
          <w:numId w:val="2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>umiejętność rozwiązywania zadań z genetyki (krzyżówki genetyczne).</w:t>
      </w:r>
    </w:p>
    <w:p w:rsidR="0024446B" w:rsidRDefault="00F956DF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  <w:shd w:val="clear" w:color="auto" w:fill="FFFFFF"/>
        </w:rPr>
        <w:t xml:space="preserve">2. Nauczyciel na bieżąco monitoruje pracę ucznia oraz przekazuje uczniowi informację o jego osiągnięciach edukacyjnych poprzez wskazanie, co uczeń robi dobrze, co i jak wymaga poprawy. </w:t>
      </w:r>
    </w:p>
    <w:p w:rsidR="005719F4" w:rsidRPr="0024446B" w:rsidRDefault="00F956DF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 w:rsidRPr="0024446B">
        <w:rPr>
          <w:rFonts w:eastAsia="Palatino Linotype" w:cstheme="minorHAnsi"/>
        </w:rPr>
        <w:t>3. Oceny są jawne dla ucznia i jego rodziców (opiekunów prawnych) oraz wpisywane do e-dziennika.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4. Nauczyciel ma prawo sprawdzać wiadomości i umiejętności uczniów z bieżącego materiału w formie pisemnej (kartkówka) oraz ustnej (odpowiedź ustna) na każdej lekcji.</w:t>
      </w:r>
    </w:p>
    <w:p w:rsidR="005719F4" w:rsidRPr="0024446B" w:rsidRDefault="00F956DF">
      <w:pPr>
        <w:tabs>
          <w:tab w:val="left" w:pos="-720"/>
        </w:tabs>
        <w:spacing w:after="280" w:line="240" w:lineRule="auto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5. Rozróżnia się sprawdziany, kartkówki jako formy pisemnego sprawdzenia wiedzy i umiejętności.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6. Sprawdziany obejmują duże partie materiału, wiadomości i umiejętności konieczne w całym cyklu kształcenia. Ocena ze sprawdzianu ma znaczący wpływ na ocenę semestralną. </w:t>
      </w:r>
    </w:p>
    <w:p w:rsidR="005719F4" w:rsidRPr="0024446B" w:rsidRDefault="00F956DF" w:rsidP="0024446B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Sprawdziany są zapowiadane z co najmniej tygodniowym wyprzedzeniem, podawany jest zakres sprawdzanych umiejętności i wiedzy - dział, z którego będzie sprawdzian. </w:t>
      </w:r>
    </w:p>
    <w:p w:rsidR="00D1221F" w:rsidRPr="0024446B" w:rsidRDefault="00F956DF" w:rsidP="0024446B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Poprawa sprawdzianu (pisemna lub ustna) jest dobrowolna i może odbyć się tylko raz w terminie uzgodnionym z nauczycielem, jednak nie przekraczającym dwóch tygodni od daty wystawienia oceny. Poprawa obejmuje ten sam materiał, o takim samym stopniu trudności. Ocena z poprawy jest wpisywana do e-dziennika. </w:t>
      </w:r>
    </w:p>
    <w:p w:rsidR="005719F4" w:rsidRPr="0024446B" w:rsidRDefault="00F956DF" w:rsidP="0024446B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Jeśli uczeń był nieobecny na sprawdzianie z powodu choroby, a nieobecność ta jest usprawiedliwiona, musi go napisać lub odpowiadać z materiału na sprawdzian w terminie uzgodnionym z nauczycielem, ale nie przekraczającym (w zależno</w:t>
      </w:r>
      <w:r w:rsidR="00D1221F" w:rsidRPr="0024446B">
        <w:rPr>
          <w:rFonts w:eastAsia="Palatino Linotype" w:cstheme="minorHAnsi"/>
        </w:rPr>
        <w:t xml:space="preserve">ści od trwania choroby) 2 tygodni </w:t>
      </w:r>
      <w:r w:rsidRPr="0024446B">
        <w:rPr>
          <w:rFonts w:eastAsia="Palatino Linotype" w:cstheme="minorHAnsi"/>
        </w:rPr>
        <w:t xml:space="preserve"> od pierwszego dnia po chorobie. 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7. Kartkówki sprawdzają opanowanie wiadomości i umiejętności z bieżącego materiału i obejmują materiał z trzech ostatnich tematów.</w:t>
      </w:r>
    </w:p>
    <w:p w:rsidR="005719F4" w:rsidRPr="0024446B" w:rsidRDefault="00F956DF" w:rsidP="0024446B">
      <w:pPr>
        <w:pStyle w:val="Akapitzlist"/>
        <w:numPr>
          <w:ilvl w:val="0"/>
          <w:numId w:val="4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Kartkówki nie wymagają wcześniejszego zapowiedzenia przez nauczyciela.</w:t>
      </w:r>
    </w:p>
    <w:p w:rsidR="005719F4" w:rsidRPr="0024446B" w:rsidRDefault="00F956DF" w:rsidP="00745C1D">
      <w:pPr>
        <w:pStyle w:val="Akapitzlist"/>
        <w:numPr>
          <w:ilvl w:val="0"/>
          <w:numId w:val="4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W przypadku zapowiedzianej kartkówki uczeń ma obowiązek napisać kartkówkę:</w:t>
      </w:r>
      <w:r w:rsidRPr="0024446B">
        <w:rPr>
          <w:rFonts w:eastAsia="Palatino Linotype" w:cstheme="minorHAnsi"/>
        </w:rPr>
        <w:br/>
        <w:t>a) jeśli uczeń był nieobecny na zapowiedzianej kartkówce z powodu choroby, a nieobecność ta jest usprawiedliwiona, musi ją napisać lub odpowiadać z materiału na kartkówkę w terminie uzgodnionym z nauczycielem, ale nie przekraczającym (w zależno</w:t>
      </w:r>
      <w:r w:rsidR="00D1221F" w:rsidRPr="0024446B">
        <w:rPr>
          <w:rFonts w:eastAsia="Palatino Linotype" w:cstheme="minorHAnsi"/>
        </w:rPr>
        <w:t>ści od trwania choroby)</w:t>
      </w:r>
      <w:r w:rsidR="008454E8" w:rsidRPr="0024446B">
        <w:rPr>
          <w:rFonts w:eastAsia="Palatino Linotype" w:cstheme="minorHAnsi"/>
        </w:rPr>
        <w:t xml:space="preserve"> 2 tygodni od pier</w:t>
      </w:r>
      <w:r w:rsidR="000266DB">
        <w:rPr>
          <w:rFonts w:eastAsia="Palatino Linotype" w:cstheme="minorHAnsi"/>
        </w:rPr>
        <w:t xml:space="preserve">wszego dnia po powrocie </w:t>
      </w:r>
      <w:r w:rsidR="008454E8" w:rsidRPr="0024446B">
        <w:rPr>
          <w:rFonts w:eastAsia="Palatino Linotype" w:cstheme="minorHAnsi"/>
        </w:rPr>
        <w:t>do szkoły po nieobecności.</w:t>
      </w:r>
      <w:r w:rsidRPr="0024446B">
        <w:rPr>
          <w:rFonts w:eastAsia="Palatino Linotype" w:cstheme="minorHAnsi"/>
        </w:rPr>
        <w:br/>
        <w:t>b) w przypadku gdy uczeń nie przyszedł na zapowiedzianą kartkówkę, a jego nieobecność jest nieusprawiedliwiona, nauczyciel ma prawo nakazać uczniowi pisanie kartkówki na pierwszej lekcji przedmiotu, na której uczeń się pojawi.</w:t>
      </w:r>
    </w:p>
    <w:p w:rsidR="005719F4" w:rsidRPr="0024446B" w:rsidRDefault="00F956DF" w:rsidP="0024446B">
      <w:pPr>
        <w:pStyle w:val="Akapitzlist"/>
        <w:numPr>
          <w:ilvl w:val="0"/>
          <w:numId w:val="4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lastRenderedPageBreak/>
        <w:t>Uczeń, który jest nieobecny na zajęciach na których klasa pisze niezapowiedzianą kartkówkę, nie musi jej pisać po powrocie do szkoły.</w:t>
      </w:r>
    </w:p>
    <w:p w:rsidR="005719F4" w:rsidRPr="0024446B" w:rsidRDefault="00F956DF">
      <w:pPr>
        <w:tabs>
          <w:tab w:val="left" w:pos="144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8. Nauczyciel jest zobowiązany do sprawdzenia prac pisemnych i zanotowania w e-dzienniku oceny w terminie 14 dni. W przypadku nieobecności nauczyciela termin może być przesunięty o kolejne dni. Termin sprawdzenia prac oraz ich wpisania do e</w:t>
      </w:r>
      <w:r w:rsidR="008454E8" w:rsidRPr="0024446B">
        <w:rPr>
          <w:rFonts w:eastAsia="Palatino Linotype" w:cstheme="minorHAnsi"/>
        </w:rPr>
        <w:t>-</w:t>
      </w:r>
      <w:r w:rsidRPr="0024446B">
        <w:rPr>
          <w:rFonts w:eastAsia="Palatino Linotype" w:cstheme="minorHAnsi"/>
        </w:rPr>
        <w:t>dziennika przesuwa się również w przypadku, gdy podczas tych 14 dni, wypadają święta, ferie zimowe. Sprawdzone i ocenione prace pisemne nauczyciel udostępnia uczniowi do wglądu, a wszystkie prace pisemne są przechowywane przez nauczyciela do końca danego roku szkolnego.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9. Jeśli w trakcie pisania sprawdzianu lub kartkówki, uczeń korzysta z niedozwolonych pomocy (ściąga, telefon, </w:t>
      </w:r>
      <w:proofErr w:type="spellStart"/>
      <w:r w:rsidRPr="0024446B">
        <w:rPr>
          <w:rFonts w:eastAsia="Palatino Linotype" w:cstheme="minorHAnsi"/>
        </w:rPr>
        <w:t>smartwatch</w:t>
      </w:r>
      <w:proofErr w:type="spellEnd"/>
      <w:r w:rsidRPr="0024446B">
        <w:rPr>
          <w:rFonts w:eastAsia="Palatino Linotype" w:cstheme="minorHAnsi"/>
        </w:rPr>
        <w:t xml:space="preserve"> itp.) i zostaje na tym przyłapany, zabierane są "pomoce", a uczeń bezzwłocznie odpowiada z materiału na sprawdzian w formie ustnej lub pisze nowy sprawdzian/kartkówkę w oparciu o nowe pytania.</w:t>
      </w:r>
    </w:p>
    <w:p w:rsidR="00165E48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10. Uczeń ma prawo poprawić bieżącą ocenę (sprawdziany/odpowiedzi ustne) w terminie uzgodnionym z nauczycielem, lecz nie przekraczającym dwóch tygodni od daty jej wystawienia (dotyczy daty wstawienia oceny w e-dzienniku). Ocena z poprawy jest</w:t>
      </w:r>
      <w:r w:rsidR="008454E8" w:rsidRPr="0024446B">
        <w:rPr>
          <w:rFonts w:eastAsia="Palatino Linotype" w:cstheme="minorHAnsi"/>
        </w:rPr>
        <w:t xml:space="preserve"> wpisywana do e-dziennika i widnieje obok pierwotnej</w:t>
      </w:r>
      <w:r w:rsidRPr="0024446B">
        <w:rPr>
          <w:rFonts w:eastAsia="Palatino Linotype" w:cstheme="minorHAnsi"/>
        </w:rPr>
        <w:t>. Nie dotyczy to uczniów, którzy celowo, bez usprawiedliwienia opuszczają zajęcia, sprawdziany i testy. Przy poprawianiu sprawdzianów, odpowiedzi ustnych kryteria ocen nie zmieniają się.</w:t>
      </w:r>
    </w:p>
    <w:p w:rsidR="001A32D2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11. Nieobowiązkowe prace domowe: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W przypadku dodatkowych prac domowych (zadań nadobowiązkowych) uczeń może zrezygnować z oceny za nie.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12. Uczeń ma prawo jednokrotnie w ciągu semestru zgłosić brak przygotowania do lekcji. Nieprzygotowanie uczeń zgł</w:t>
      </w:r>
      <w:r w:rsidR="00165E48" w:rsidRPr="0024446B">
        <w:rPr>
          <w:rFonts w:eastAsia="Palatino Linotype" w:cstheme="minorHAnsi"/>
        </w:rPr>
        <w:t>asza przed lekcją nauczycielowi, po sprawdzeniu obecności.</w:t>
      </w:r>
    </w:p>
    <w:p w:rsidR="005719F4" w:rsidRPr="0024446B" w:rsidRDefault="00F956DF" w:rsidP="0024446B">
      <w:pPr>
        <w:pStyle w:val="Akapitzlist"/>
        <w:numPr>
          <w:ilvl w:val="0"/>
          <w:numId w:val="5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Zgłoszenie nieprzygotowania nie zwalnia ucznia z obowiązku napisania sprawdzianu lub zapowiedzianej kartkówki. </w:t>
      </w:r>
      <w:r w:rsidR="00165E48" w:rsidRPr="0024446B">
        <w:rPr>
          <w:rFonts w:eastAsia="Palatino Linotype" w:cstheme="minorHAnsi"/>
        </w:rPr>
        <w:t>Nie zwalnia go również z bieżącej pracy na lekcji.</w:t>
      </w:r>
    </w:p>
    <w:p w:rsidR="005719F4" w:rsidRPr="0024446B" w:rsidRDefault="00F956DF" w:rsidP="0024446B">
      <w:pPr>
        <w:pStyle w:val="Akapitzlist"/>
        <w:numPr>
          <w:ilvl w:val="0"/>
          <w:numId w:val="5"/>
        </w:numPr>
        <w:tabs>
          <w:tab w:val="left" w:pos="-2880"/>
        </w:tabs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Fakt pożyczenia koledze/koleżance zeszytu, podręcznika nie może być podstawą do usprawiedliwienia braku przygotowania ucznia do zajęć.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13. Uczeń, który opuścił lekcje ma obowiązek nadrobić braki w wiadomościach, zapisach lekcyjnych</w:t>
      </w:r>
      <w:r w:rsidR="006D5747" w:rsidRPr="0024446B">
        <w:rPr>
          <w:rFonts w:eastAsia="Palatino Linotype" w:cstheme="minorHAnsi"/>
        </w:rPr>
        <w:t xml:space="preserve"> jak najwcześniej po powrocie do szkoły</w:t>
      </w:r>
      <w:r w:rsidRPr="0024446B">
        <w:rPr>
          <w:rFonts w:eastAsia="Palatino Linotype" w:cstheme="minorHAnsi"/>
        </w:rPr>
        <w:t xml:space="preserve">. </w:t>
      </w:r>
    </w:p>
    <w:p w:rsidR="005719F4" w:rsidRPr="0024446B" w:rsidRDefault="00F956DF">
      <w:p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14. Klasyfikowanie śródroczne i </w:t>
      </w:r>
      <w:proofErr w:type="spellStart"/>
      <w:r w:rsidRPr="0024446B">
        <w:rPr>
          <w:rFonts w:eastAsia="Palatino Linotype" w:cstheme="minorHAnsi"/>
        </w:rPr>
        <w:t>końcoworoczne</w:t>
      </w:r>
      <w:proofErr w:type="spellEnd"/>
      <w:r w:rsidRPr="0024446B">
        <w:rPr>
          <w:rFonts w:eastAsia="Palatino Linotype" w:cstheme="minorHAnsi"/>
        </w:rPr>
        <w:t xml:space="preserve"> polega na podsumowaniu osiągnięć edukacyjnych ucznia.  </w:t>
      </w:r>
    </w:p>
    <w:p w:rsidR="005719F4" w:rsidRPr="0024446B" w:rsidRDefault="005719F4">
      <w:pPr>
        <w:spacing w:after="0"/>
        <w:jc w:val="both"/>
        <w:rPr>
          <w:rFonts w:eastAsia="Calibri" w:cstheme="minorHAnsi"/>
        </w:rPr>
      </w:pPr>
    </w:p>
    <w:p w:rsidR="005719F4" w:rsidRPr="0024446B" w:rsidRDefault="00F956DF" w:rsidP="0024446B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Informacja o przewidywanych ocenach klasyfikacyjnych jest przekazywana rodzicom (prawnym opiekunom) za pomocą dziennika elektronicznego lub w trakcie zebrań z wychowawcą w terminach zgodnych ze Statutem Szkoły.</w:t>
      </w:r>
    </w:p>
    <w:p w:rsidR="005719F4" w:rsidRPr="0024446B" w:rsidRDefault="00F956DF" w:rsidP="0024446B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Ocena klasyfikacyjna może być wyższa od przewidywanej jeżeli uczeń, po uzyskaniu informacji o przewidywanej ocenie klasyfikacyjnej, uzyskał oceny bieżące pozwalające na podwyższenie oceny klasyfikacyjnej.</w:t>
      </w:r>
    </w:p>
    <w:p w:rsidR="0024446B" w:rsidRDefault="00F956DF" w:rsidP="0024446B">
      <w:pPr>
        <w:pStyle w:val="Akapitzlist"/>
        <w:numPr>
          <w:ilvl w:val="0"/>
          <w:numId w:val="6"/>
        </w:numPr>
        <w:tabs>
          <w:tab w:val="left" w:pos="-1800"/>
          <w:tab w:val="left" w:pos="-1440"/>
        </w:tabs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Nauczyciel może podwyższyć każdą ocenę klasyfikacyjną z uwagi na indywidualne zaangażowanie ucznia podczas lekcji, udział w konkursach i olimpiadach.</w:t>
      </w:r>
    </w:p>
    <w:p w:rsidR="005719F4" w:rsidRPr="0024446B" w:rsidRDefault="00F956DF" w:rsidP="0024446B">
      <w:pPr>
        <w:pStyle w:val="Akapitzlist"/>
        <w:numPr>
          <w:ilvl w:val="0"/>
          <w:numId w:val="6"/>
        </w:numPr>
        <w:tabs>
          <w:tab w:val="left" w:pos="-1800"/>
          <w:tab w:val="left" w:pos="-1440"/>
        </w:tabs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Ocena śródroczna i </w:t>
      </w:r>
      <w:proofErr w:type="spellStart"/>
      <w:r w:rsidRPr="0024446B">
        <w:rPr>
          <w:rFonts w:eastAsia="Palatino Linotype" w:cstheme="minorHAnsi"/>
        </w:rPr>
        <w:t>końcoworoczna</w:t>
      </w:r>
      <w:proofErr w:type="spellEnd"/>
      <w:r w:rsidRPr="0024446B">
        <w:rPr>
          <w:rFonts w:eastAsia="Palatino Linotype" w:cstheme="minorHAnsi"/>
        </w:rPr>
        <w:t xml:space="preserve"> jest wynikiem systematycznej pracy ucznia przez cały semestr/rok szkolny. Wykluczone jest wystawienie oceny śródrocznej lub </w:t>
      </w:r>
      <w:proofErr w:type="spellStart"/>
      <w:r w:rsidRPr="0024446B">
        <w:rPr>
          <w:rFonts w:eastAsia="Palatino Linotype" w:cstheme="minorHAnsi"/>
        </w:rPr>
        <w:t>końcoworocznej</w:t>
      </w:r>
      <w:proofErr w:type="spellEnd"/>
      <w:r w:rsidRPr="0024446B">
        <w:rPr>
          <w:rFonts w:eastAsia="Palatino Linotype" w:cstheme="minorHAnsi"/>
        </w:rPr>
        <w:t xml:space="preserve"> na podstawie jednorazowego zaliczania materiału za semestr pierwszy lub drugi, bądź cały rok szkolny.</w:t>
      </w:r>
    </w:p>
    <w:p w:rsidR="0024446B" w:rsidRDefault="00F956DF" w:rsidP="0024446B">
      <w:pPr>
        <w:pStyle w:val="Akapitzlist"/>
        <w:numPr>
          <w:ilvl w:val="0"/>
          <w:numId w:val="6"/>
        </w:num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Na koniec semestru nie przewiduje się dodatkowych sprawdzianów zaliczeniowych</w:t>
      </w:r>
      <w:r w:rsidR="0024446B">
        <w:rPr>
          <w:rFonts w:eastAsia="Palatino Linotype" w:cstheme="minorHAnsi"/>
        </w:rPr>
        <w:t>.</w:t>
      </w:r>
    </w:p>
    <w:p w:rsidR="005719F4" w:rsidRPr="0024446B" w:rsidRDefault="00F956DF" w:rsidP="0024446B">
      <w:pPr>
        <w:pStyle w:val="Akapitzlist"/>
        <w:numPr>
          <w:ilvl w:val="0"/>
          <w:numId w:val="6"/>
        </w:num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Uczeń, który otrzymał niedostateczną ocenę śródroczną (za pierwszy semestr) nie musi jej poprawiać. Braki nadrabia w drugim semestrze, uzyskując pozytywne oceny z bieżącego materiału.</w:t>
      </w:r>
      <w:r w:rsidRPr="0024446B">
        <w:rPr>
          <w:rFonts w:eastAsia="Palatino Linotype" w:cstheme="minorHAnsi"/>
        </w:rPr>
        <w:br/>
      </w:r>
    </w:p>
    <w:p w:rsidR="0024446B" w:rsidRDefault="00F956DF" w:rsidP="0024446B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lastRenderedPageBreak/>
        <w:t xml:space="preserve">Ustalona przez nauczyciela niedostateczna ocena </w:t>
      </w:r>
      <w:proofErr w:type="spellStart"/>
      <w:r w:rsidRPr="0024446B">
        <w:rPr>
          <w:rFonts w:eastAsia="Palatino Linotype" w:cstheme="minorHAnsi"/>
        </w:rPr>
        <w:t>końcoworoczna</w:t>
      </w:r>
      <w:proofErr w:type="spellEnd"/>
      <w:r w:rsidRPr="0024446B">
        <w:rPr>
          <w:rFonts w:eastAsia="Palatino Linotype" w:cstheme="minorHAnsi"/>
        </w:rPr>
        <w:t xml:space="preserve"> może być zmieniona tylko w wyniku egzaminu poprawkowego.</w:t>
      </w:r>
    </w:p>
    <w:p w:rsidR="005719F4" w:rsidRPr="0024446B" w:rsidRDefault="00F956DF" w:rsidP="0024446B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Egzamin poprawkowy składa się z części pisemnej i ustnej. Nauczyciel podaje do wiadomości uczniów zagadnienia na egzamin poprawkowy. </w:t>
      </w:r>
    </w:p>
    <w:p w:rsidR="005719F4" w:rsidRDefault="00F956DF" w:rsidP="0024446B">
      <w:pPr>
        <w:pStyle w:val="Akapitzlist"/>
        <w:numPr>
          <w:ilvl w:val="0"/>
          <w:numId w:val="6"/>
        </w:num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Ocena ustalona w wyniku egzaminu poprawkowego jest ostateczna.</w:t>
      </w:r>
    </w:p>
    <w:p w:rsidR="0024446B" w:rsidRPr="0024446B" w:rsidRDefault="0024446B" w:rsidP="0024446B">
      <w:pPr>
        <w:pStyle w:val="Akapitzlist"/>
        <w:spacing w:after="0"/>
        <w:jc w:val="both"/>
        <w:rPr>
          <w:rFonts w:eastAsia="Palatino Linotype" w:cstheme="minorHAnsi"/>
        </w:rPr>
      </w:pPr>
    </w:p>
    <w:p w:rsidR="005719F4" w:rsidRPr="0024446B" w:rsidRDefault="00F956DF" w:rsidP="0024446B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Oceny bieżące i klasyfikacyjne śródroczne i </w:t>
      </w:r>
      <w:proofErr w:type="spellStart"/>
      <w:r w:rsidRPr="0024446B">
        <w:rPr>
          <w:rFonts w:eastAsia="Palatino Linotype" w:cstheme="minorHAnsi"/>
        </w:rPr>
        <w:t>końcoworoczne</w:t>
      </w:r>
      <w:proofErr w:type="spellEnd"/>
      <w:r w:rsidRPr="0024446B">
        <w:rPr>
          <w:rFonts w:eastAsia="Palatino Linotype" w:cstheme="minorHAnsi"/>
        </w:rPr>
        <w:t xml:space="preserve"> ustala się wg następującej skali:</w:t>
      </w:r>
    </w:p>
    <w:p w:rsidR="0024446B" w:rsidRDefault="00F956DF" w:rsidP="0024446B">
      <w:pPr>
        <w:spacing w:after="120"/>
        <w:ind w:left="720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stopień celujący- 6</w:t>
      </w:r>
      <w:r w:rsidR="00BB716C">
        <w:rPr>
          <w:rFonts w:eastAsia="Palatino Linotype" w:cstheme="minorHAnsi"/>
        </w:rPr>
        <w:t xml:space="preserve"> (</w:t>
      </w:r>
      <w:r w:rsidRPr="0024446B">
        <w:rPr>
          <w:rFonts w:eastAsia="Palatino Linotype" w:cstheme="minorHAnsi"/>
        </w:rPr>
        <w:t>cel</w:t>
      </w:r>
      <w:r w:rsidR="00BB716C">
        <w:rPr>
          <w:rFonts w:eastAsia="Palatino Linotype" w:cstheme="minorHAnsi"/>
        </w:rPr>
        <w:t>)</w:t>
      </w:r>
    </w:p>
    <w:p w:rsidR="0024446B" w:rsidRDefault="00F956DF" w:rsidP="00BB716C">
      <w:pPr>
        <w:spacing w:after="120"/>
        <w:ind w:left="720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stopień bardzo dobry- 5</w:t>
      </w:r>
      <w:r w:rsidR="00BB716C">
        <w:rPr>
          <w:rFonts w:eastAsia="Palatino Linotype" w:cstheme="minorHAnsi"/>
        </w:rPr>
        <w:t xml:space="preserve"> (</w:t>
      </w:r>
      <w:proofErr w:type="spellStart"/>
      <w:r w:rsidRPr="0024446B">
        <w:rPr>
          <w:rFonts w:eastAsia="Palatino Linotype" w:cstheme="minorHAnsi"/>
        </w:rPr>
        <w:t>bdb</w:t>
      </w:r>
      <w:proofErr w:type="spellEnd"/>
      <w:r w:rsidR="00BB716C">
        <w:rPr>
          <w:rFonts w:eastAsia="Palatino Linotype" w:cstheme="minorHAnsi"/>
        </w:rPr>
        <w:t>)</w:t>
      </w:r>
    </w:p>
    <w:p w:rsidR="0024446B" w:rsidRDefault="00F956DF" w:rsidP="0024446B">
      <w:pPr>
        <w:spacing w:after="120"/>
        <w:ind w:left="720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stopień dobry- 4</w:t>
      </w:r>
      <w:r w:rsidR="00BB716C">
        <w:rPr>
          <w:rFonts w:eastAsia="Palatino Linotype" w:cstheme="minorHAnsi"/>
        </w:rPr>
        <w:t xml:space="preserve"> (</w:t>
      </w:r>
      <w:proofErr w:type="spellStart"/>
      <w:r w:rsidRPr="0024446B">
        <w:rPr>
          <w:rFonts w:eastAsia="Palatino Linotype" w:cstheme="minorHAnsi"/>
        </w:rPr>
        <w:t>db</w:t>
      </w:r>
      <w:proofErr w:type="spellEnd"/>
      <w:r w:rsidR="00BB716C">
        <w:rPr>
          <w:rFonts w:eastAsia="Palatino Linotype" w:cstheme="minorHAnsi"/>
        </w:rPr>
        <w:t>)</w:t>
      </w:r>
    </w:p>
    <w:p w:rsidR="0024446B" w:rsidRDefault="00AF4E75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F956DF" w:rsidRPr="0024446B">
        <w:rPr>
          <w:rFonts w:eastAsia="Palatino Linotype" w:cstheme="minorHAnsi"/>
        </w:rPr>
        <w:t>stopień dostateczny- 3</w:t>
      </w:r>
      <w:r w:rsidR="00BB716C">
        <w:rPr>
          <w:rFonts w:eastAsia="Palatino Linotype" w:cstheme="minorHAnsi"/>
        </w:rPr>
        <w:t xml:space="preserve"> (</w:t>
      </w:r>
      <w:proofErr w:type="spellStart"/>
      <w:r w:rsidR="00F956DF" w:rsidRPr="0024446B">
        <w:rPr>
          <w:rFonts w:eastAsia="Palatino Linotype" w:cstheme="minorHAnsi"/>
        </w:rPr>
        <w:t>dst</w:t>
      </w:r>
      <w:proofErr w:type="spellEnd"/>
      <w:r w:rsidR="00BB716C">
        <w:rPr>
          <w:rFonts w:eastAsia="Palatino Linotype" w:cstheme="minorHAnsi"/>
        </w:rPr>
        <w:t>)</w:t>
      </w:r>
    </w:p>
    <w:p w:rsidR="0024446B" w:rsidRDefault="00AF4E75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F956DF" w:rsidRPr="0024446B">
        <w:rPr>
          <w:rFonts w:eastAsia="Palatino Linotype" w:cstheme="minorHAnsi"/>
        </w:rPr>
        <w:t>stopień dopuszczający- 2</w:t>
      </w:r>
      <w:r w:rsidR="00BB716C">
        <w:rPr>
          <w:rFonts w:eastAsia="Palatino Linotype" w:cstheme="minorHAnsi"/>
        </w:rPr>
        <w:t xml:space="preserve"> (</w:t>
      </w:r>
      <w:proofErr w:type="spellStart"/>
      <w:r w:rsidR="00F956DF" w:rsidRPr="0024446B">
        <w:rPr>
          <w:rFonts w:eastAsia="Palatino Linotype" w:cstheme="minorHAnsi"/>
        </w:rPr>
        <w:t>dop</w:t>
      </w:r>
      <w:proofErr w:type="spellEnd"/>
      <w:r w:rsidR="00BB716C">
        <w:rPr>
          <w:rFonts w:eastAsia="Palatino Linotype" w:cstheme="minorHAnsi"/>
        </w:rPr>
        <w:t>)</w:t>
      </w:r>
    </w:p>
    <w:p w:rsidR="005719F4" w:rsidRPr="0024446B" w:rsidRDefault="00AF4E75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</w:t>
      </w:r>
      <w:r w:rsidR="00F956DF" w:rsidRPr="0024446B">
        <w:rPr>
          <w:rFonts w:eastAsia="Palatino Linotype" w:cstheme="minorHAnsi"/>
        </w:rPr>
        <w:t xml:space="preserve"> stopień niedostateczny-1</w:t>
      </w:r>
      <w:r w:rsidR="00BB716C">
        <w:rPr>
          <w:rFonts w:eastAsia="Palatino Linotype" w:cstheme="minorHAnsi"/>
        </w:rPr>
        <w:t xml:space="preserve"> (</w:t>
      </w:r>
      <w:proofErr w:type="spellStart"/>
      <w:r w:rsidR="00F956DF" w:rsidRPr="0024446B">
        <w:rPr>
          <w:rFonts w:eastAsia="Palatino Linotype" w:cstheme="minorHAnsi"/>
        </w:rPr>
        <w:t>ndst</w:t>
      </w:r>
      <w:proofErr w:type="spellEnd"/>
      <w:r w:rsidR="00BB716C">
        <w:rPr>
          <w:rFonts w:eastAsia="Palatino Linotype" w:cstheme="minorHAnsi"/>
        </w:rPr>
        <w:t>)</w:t>
      </w:r>
    </w:p>
    <w:p w:rsidR="0024446B" w:rsidRPr="0024446B" w:rsidRDefault="00F956DF" w:rsidP="0024446B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Przyjmuje się następującą skalę procentową ocen (dotyczy przeliczania punktów uzyskanych przez ucznia na </w:t>
      </w:r>
    </w:p>
    <w:p w:rsidR="005719F4" w:rsidRPr="0024446B" w:rsidRDefault="00F956DF" w:rsidP="0024446B">
      <w:pPr>
        <w:pStyle w:val="Akapitzlist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sprawdzianach/kartkówkach na ujęcie procentowe):                                                                       </w:t>
      </w:r>
    </w:p>
    <w:p w:rsidR="00F23AD9" w:rsidRP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</w:t>
      </w:r>
      <w:r w:rsidR="00F956DF" w:rsidRPr="0024446B">
        <w:rPr>
          <w:rFonts w:eastAsia="Palatino Linotype" w:cstheme="minorHAnsi"/>
        </w:rPr>
        <w:t xml:space="preserve">0 - 39%  niedostateczny                                                                                                            </w:t>
      </w:r>
    </w:p>
    <w:p w:rsidR="00F23AD9" w:rsidRP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</w:t>
      </w:r>
      <w:r w:rsidR="00F956DF" w:rsidRPr="0024446B">
        <w:rPr>
          <w:rFonts w:eastAsia="Palatino Linotype" w:cstheme="minorHAnsi"/>
        </w:rPr>
        <w:t xml:space="preserve">40% - 49% dopuszczający                                                                                                                   </w:t>
      </w:r>
    </w:p>
    <w:p w:rsidR="00F23AD9" w:rsidRP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</w:t>
      </w:r>
      <w:r w:rsidR="00F23AD9" w:rsidRPr="0024446B">
        <w:rPr>
          <w:rFonts w:eastAsia="Palatino Linotype" w:cstheme="minorHAnsi"/>
        </w:rPr>
        <w:t>50 - 74</w:t>
      </w:r>
      <w:r w:rsidR="00F956DF" w:rsidRPr="0024446B">
        <w:rPr>
          <w:rFonts w:eastAsia="Palatino Linotype" w:cstheme="minorHAnsi"/>
        </w:rPr>
        <w:t xml:space="preserve">% dostateczny                                                                                                                  </w:t>
      </w:r>
    </w:p>
    <w:p w:rsid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</w:t>
      </w:r>
      <w:r w:rsidR="00F23AD9" w:rsidRPr="0024446B">
        <w:rPr>
          <w:rFonts w:eastAsia="Palatino Linotype" w:cstheme="minorHAnsi"/>
        </w:rPr>
        <w:t>75</w:t>
      </w:r>
      <w:r w:rsidR="00F956DF" w:rsidRPr="0024446B">
        <w:rPr>
          <w:rFonts w:eastAsia="Palatino Linotype" w:cstheme="minorHAnsi"/>
        </w:rPr>
        <w:t xml:space="preserve"> - 89% dobry </w:t>
      </w:r>
    </w:p>
    <w:p w:rsid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</w:t>
      </w:r>
      <w:r w:rsidR="0024446B">
        <w:rPr>
          <w:rFonts w:eastAsia="Palatino Linotype" w:cstheme="minorHAnsi"/>
        </w:rPr>
        <w:t xml:space="preserve"> </w:t>
      </w:r>
      <w:r>
        <w:rPr>
          <w:rFonts w:eastAsia="Palatino Linotype" w:cstheme="minorHAnsi"/>
        </w:rPr>
        <w:t xml:space="preserve">  </w:t>
      </w:r>
      <w:r w:rsidR="0024446B">
        <w:rPr>
          <w:rFonts w:eastAsia="Palatino Linotype" w:cstheme="minorHAnsi"/>
        </w:rPr>
        <w:t>90-99%bardzo dobry</w:t>
      </w:r>
    </w:p>
    <w:p w:rsidR="005719F4" w:rsidRPr="0024446B" w:rsidRDefault="00610997" w:rsidP="0024446B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24446B">
        <w:rPr>
          <w:rFonts w:eastAsia="Palatino Linotype" w:cstheme="minorHAnsi"/>
        </w:rPr>
        <w:t>100% celujący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17. Ustalone  zostały  następujące  formy  aktywności :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 xml:space="preserve">sprawdziany, testy 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 xml:space="preserve">kartkówki 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 xml:space="preserve">konkursy 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 xml:space="preserve">odpowiedź ustna 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 xml:space="preserve">nieobowiązkowa praca domowa </w:t>
      </w:r>
    </w:p>
    <w:p w:rsidR="005719F4" w:rsidRPr="0028355E" w:rsidRDefault="00F956DF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aktywność</w:t>
      </w:r>
    </w:p>
    <w:p w:rsidR="00F23AD9" w:rsidRPr="0028355E" w:rsidRDefault="00F23AD9" w:rsidP="0028355E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zadania genetyczne</w:t>
      </w:r>
    </w:p>
    <w:p w:rsidR="0028355E" w:rsidRDefault="00F956DF" w:rsidP="0028355E">
      <w:p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18. Tryb podwyższania oceny: na pisemną prośbę ucznia lub rodziców nauczyciel może zweryfikować ocenę wg </w:t>
      </w:r>
    </w:p>
    <w:p w:rsidR="005719F4" w:rsidRDefault="00F956DF" w:rsidP="0028355E">
      <w:pPr>
        <w:spacing w:after="0"/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poniższych kryteriów:</w:t>
      </w:r>
    </w:p>
    <w:p w:rsidR="0028355E" w:rsidRPr="0024446B" w:rsidRDefault="0028355E" w:rsidP="0028355E">
      <w:pPr>
        <w:spacing w:after="0"/>
        <w:jc w:val="both"/>
        <w:rPr>
          <w:rFonts w:eastAsia="Palatino Linotype" w:cstheme="minorHAnsi"/>
        </w:rPr>
      </w:pPr>
    </w:p>
    <w:p w:rsidR="005719F4" w:rsidRPr="00BB716C" w:rsidRDefault="00F956DF" w:rsidP="00BB716C">
      <w:pPr>
        <w:pStyle w:val="Akapitzlist"/>
        <w:numPr>
          <w:ilvl w:val="0"/>
          <w:numId w:val="12"/>
        </w:numPr>
        <w:jc w:val="both"/>
        <w:rPr>
          <w:rFonts w:eastAsia="Palatino Linotype" w:cstheme="minorHAnsi"/>
        </w:rPr>
      </w:pPr>
      <w:r w:rsidRPr="00BB716C">
        <w:rPr>
          <w:rFonts w:eastAsia="Palatino Linotype" w:cstheme="minorHAnsi"/>
        </w:rPr>
        <w:t>systematyczne uczęszczanie i przygotowanie do lekcji,</w:t>
      </w:r>
    </w:p>
    <w:p w:rsidR="005719F4" w:rsidRPr="0028355E" w:rsidRDefault="00F956DF" w:rsidP="00BB716C">
      <w:pPr>
        <w:pStyle w:val="Akapitzlist"/>
        <w:numPr>
          <w:ilvl w:val="0"/>
          <w:numId w:val="12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aktywność na lekcjach,</w:t>
      </w:r>
    </w:p>
    <w:p w:rsidR="005719F4" w:rsidRPr="0028355E" w:rsidRDefault="00F956DF" w:rsidP="00BB716C">
      <w:pPr>
        <w:pStyle w:val="Akapitzlist"/>
        <w:numPr>
          <w:ilvl w:val="0"/>
          <w:numId w:val="12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poziom zainteresowania przedmiotem,</w:t>
      </w:r>
    </w:p>
    <w:p w:rsidR="005719F4" w:rsidRPr="0028355E" w:rsidRDefault="00F956DF" w:rsidP="00BB716C">
      <w:pPr>
        <w:pStyle w:val="Akapitzlist"/>
        <w:numPr>
          <w:ilvl w:val="0"/>
          <w:numId w:val="12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udział w konkursach i olimpiadach,</w:t>
      </w:r>
    </w:p>
    <w:p w:rsidR="005719F4" w:rsidRPr="0028355E" w:rsidRDefault="00F956DF" w:rsidP="00BB716C">
      <w:pPr>
        <w:pStyle w:val="Akapitzlist"/>
        <w:numPr>
          <w:ilvl w:val="0"/>
          <w:numId w:val="12"/>
        </w:numPr>
        <w:jc w:val="both"/>
        <w:rPr>
          <w:rFonts w:eastAsia="Palatino Linotype" w:cstheme="minorHAnsi"/>
        </w:rPr>
      </w:pPr>
      <w:r w:rsidRPr="0028355E">
        <w:rPr>
          <w:rFonts w:eastAsia="Palatino Linotype" w:cstheme="minorHAnsi"/>
        </w:rPr>
        <w:t>oceny uzyskiwane ze sprawdzianów oraz kartkówek.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19. Odmienne wymagania edukacyjne wraz z systemem oceniania stosuje się wobec uczniów z opinią lub orzeczeniem Poradni Pedagogiczno-Psychologicznej (indywidualnie wobec każdego ucznia posiadającego </w:t>
      </w:r>
      <w:proofErr w:type="spellStart"/>
      <w:r w:rsidRPr="0024446B">
        <w:rPr>
          <w:rFonts w:eastAsia="Palatino Linotype" w:cstheme="minorHAnsi"/>
        </w:rPr>
        <w:t>ww</w:t>
      </w:r>
      <w:proofErr w:type="spellEnd"/>
      <w:r w:rsidRPr="0024446B">
        <w:rPr>
          <w:rFonts w:eastAsia="Palatino Linotype" w:cstheme="minorHAnsi"/>
        </w:rPr>
        <w:t xml:space="preserve"> dokument).</w:t>
      </w:r>
    </w:p>
    <w:p w:rsidR="00E10800" w:rsidRPr="0024446B" w:rsidRDefault="00E10800" w:rsidP="0028355E">
      <w:pPr>
        <w:rPr>
          <w:rFonts w:cstheme="minorHAnsi"/>
        </w:rPr>
      </w:pPr>
      <w:r w:rsidRPr="0024446B">
        <w:rPr>
          <w:rFonts w:cstheme="minorHAnsi"/>
        </w:rPr>
        <w:lastRenderedPageBreak/>
        <w:t>Uczniowie z orzeczeniem poradni psychologiczno - pedagogicznej o potrzebie kształcenia specjalnego ze względu na upośledzenie umysłowe w stopniu lekkim lub z opinią poradni psychologiczno – pedagogicznej, realizują podstawę programową kształcenia ogólnego.</w:t>
      </w:r>
    </w:p>
    <w:p w:rsidR="00E10800" w:rsidRPr="0024446B" w:rsidRDefault="00E10800" w:rsidP="0028355E">
      <w:pPr>
        <w:rPr>
          <w:rFonts w:cstheme="minorHAnsi"/>
        </w:rPr>
      </w:pPr>
      <w:r w:rsidRPr="0024446B">
        <w:rPr>
          <w:rFonts w:cstheme="minorHAnsi"/>
        </w:rPr>
        <w:t>Nauczyciel dostosowuje wymagania poprzez: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pozostawianie większej ilości czasu na przyswojenie nowych zagadnień;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motywowanie do pracy poprzez częste pochwały, docenianie najmniejszego wysiłku ucznia;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sprawdzanie wiedzy uczniów może odbywać się w formie odpowiedzi ustnych na proste pytania, na początku lub w trakcie lekcji;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w miarę możliwości odrębne instruowanie ucznia;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>posadzenie ucznia z przodu sali lekcyjnej, blisko biurka nauczyciela;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umożliwienie zaliczania materiału małymi partiami;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podawanie poleceń w prostszej formie, unikanie trudnych, czy abstrakcyjnych pojęć;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częste odwoływanie się do konkretu, przykładu;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częste powtarzanie i utrwalanie zdobytych wiadomości;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 xml:space="preserve">wydłużenie czasu pracy; 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>informowanie wychowawcę i opiekunów prawnych o postępach ucznia;</w:t>
      </w:r>
    </w:p>
    <w:p w:rsidR="00E10800" w:rsidRPr="0028355E" w:rsidRDefault="00E10800" w:rsidP="0028355E">
      <w:pPr>
        <w:pStyle w:val="Akapitzlist"/>
        <w:numPr>
          <w:ilvl w:val="0"/>
          <w:numId w:val="10"/>
        </w:numPr>
        <w:rPr>
          <w:rFonts w:cstheme="minorHAnsi"/>
        </w:rPr>
      </w:pPr>
      <w:r w:rsidRPr="0028355E">
        <w:rPr>
          <w:rFonts w:cstheme="minorHAnsi"/>
        </w:rPr>
        <w:t>przekazywanie informacji o treściach koniecznych do opanowania.</w:t>
      </w:r>
    </w:p>
    <w:p w:rsidR="005719F4" w:rsidRPr="0024446B" w:rsidRDefault="0028355E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20. </w:t>
      </w:r>
      <w:r w:rsidR="00F956DF" w:rsidRPr="0024446B">
        <w:rPr>
          <w:rFonts w:eastAsia="Palatino Linotype" w:cstheme="minorHAnsi"/>
        </w:rPr>
        <w:t>Ustala się następujące</w:t>
      </w:r>
      <w:r w:rsidR="006A6EA4" w:rsidRPr="0024446B">
        <w:rPr>
          <w:rFonts w:eastAsia="Palatino Linotype" w:cstheme="minorHAnsi"/>
        </w:rPr>
        <w:t xml:space="preserve"> ogólne kryteria oceniania z biologii</w:t>
      </w:r>
      <w:r w:rsidR="00F956DF" w:rsidRPr="0024446B">
        <w:rPr>
          <w:rFonts w:eastAsia="Palatino Linotype" w:cstheme="minorHAnsi"/>
        </w:rPr>
        <w:t xml:space="preserve">:  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t>Ocenę niedostateczną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nie opanował treści koniecznych,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ma poważne braki w podstawowych wiadomościach, uniemożliwiające dalszą naukę,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nie przejawia chęci przyswajania nowych wiadomości i współpracy z nauczycielem,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często opuszcza zajęcia lekcyjne i lekceważy przedmiot.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t>Ocenę dopuszczającą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ma braki w podstawowych wiadomościach, lecz z pomocą nauczyciela potrafi je nadrobić,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rozwiązuje i wykonuje typowe zadania o niewielkim stopniu trudności,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przejawia gotowość i chęć do przyjmowania nowych wiadomości,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współpracuje z nauczycielem na lekcjach.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t>Ocenę dostateczną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opanował treści przewidziane w programie nauczania na poziomie podstawowym,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rozwiązuje i wykonuje typowe zadania o średnim stopniu trudności i niewielkim stopniu złożoności,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próbuje porównywać, selekcjonować i klasyfikować fakty i informacje,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dostrzega podstawowe związki pomięd</w:t>
      </w:r>
      <w:r w:rsidR="006A6EA4" w:rsidRPr="0024446B">
        <w:rPr>
          <w:rFonts w:eastAsia="Palatino Linotype" w:cstheme="minorHAnsi"/>
        </w:rPr>
        <w:t>zy budową a funkcjonowaniem organizmu</w:t>
      </w:r>
      <w:r w:rsidRPr="0024446B">
        <w:rPr>
          <w:rFonts w:eastAsia="Palatino Linotype" w:cstheme="minorHAnsi"/>
        </w:rPr>
        <w:t>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współpracuje z nauczycielem na lekcjach,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wykazuje aktywność na lekcji.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lastRenderedPageBreak/>
        <w:t>Ocenę dobrą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potrafi samodzielnie pracować z podręcznikiem, materiałem źródłowym,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ustnie i pisemnie stosu</w:t>
      </w:r>
      <w:r w:rsidR="006A6EA4" w:rsidRPr="0024446B">
        <w:rPr>
          <w:rFonts w:eastAsia="Palatino Linotype" w:cstheme="minorHAnsi"/>
        </w:rPr>
        <w:t>je terminy i pojęcia biologiczne</w:t>
      </w:r>
      <w:r w:rsidRPr="0024446B">
        <w:rPr>
          <w:rFonts w:eastAsia="Palatino Linotype" w:cstheme="minorHAnsi"/>
        </w:rPr>
        <w:t>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rozwiązuje typowe problemy z wykorzystaniem informacji z różnych źródeł,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efektywnie i aktywnie pracuje w grupie uczniowskiej,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bierze udział w dyskusjach, wymianie poglądów, potrafi argumentować i bronić swoich racji i poglądów.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t>Ocenę bardzo dobrą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 xml:space="preserve">- opanował pełny zakres wiedzy i umiejętności </w:t>
      </w:r>
      <w:r w:rsidR="006A6EA4" w:rsidRPr="0024446B">
        <w:rPr>
          <w:rFonts w:eastAsia="Palatino Linotype" w:cstheme="minorHAnsi"/>
        </w:rPr>
        <w:t xml:space="preserve">określony programem nauczania biologii </w:t>
      </w:r>
      <w:r w:rsidRPr="0024446B">
        <w:rPr>
          <w:rFonts w:eastAsia="Palatino Linotype" w:cstheme="minorHAnsi"/>
        </w:rPr>
        <w:t>i w danej klasie,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sprawnie posługuje się wiadomościami,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rozwiązuje samodzielnie problemy, potrafi samodzielnie interpretować i wyjaśniać</w:t>
      </w:r>
      <w:r w:rsidR="006A6EA4" w:rsidRPr="0024446B">
        <w:rPr>
          <w:rFonts w:eastAsia="Palatino Linotype" w:cstheme="minorHAnsi"/>
        </w:rPr>
        <w:t xml:space="preserve"> fakty oraz zjawiska biologiczne</w:t>
      </w:r>
      <w:r w:rsidRPr="0024446B">
        <w:rPr>
          <w:rFonts w:eastAsia="Palatino Linotype" w:cstheme="minorHAnsi"/>
        </w:rPr>
        <w:t>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umie bronić swoich poglądów, a także potrafi dochodzić do porozumienia w kwestiach spornych,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wnosi twórczy wkład w realizowane zagadnienia,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realizuje zagadnienia i posiada umiejętności z zakresu ponadpodstawowego.</w:t>
      </w:r>
    </w:p>
    <w:p w:rsidR="005719F4" w:rsidRPr="0028355E" w:rsidRDefault="00F956DF">
      <w:pPr>
        <w:jc w:val="both"/>
        <w:rPr>
          <w:rFonts w:eastAsia="Palatino Linotype" w:cstheme="minorHAnsi"/>
          <w:u w:val="single"/>
        </w:rPr>
      </w:pPr>
      <w:r w:rsidRPr="0028355E">
        <w:rPr>
          <w:rFonts w:eastAsia="Palatino Linotype" w:cstheme="minorHAnsi"/>
          <w:u w:val="single"/>
        </w:rPr>
        <w:t>Ocenę celującą otrzymuje uczeń, który: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w wysokim stopniu opanował treści programowe, rozszerzając swoją wiedzę o wiadomości wykraczające poza granice danej klasy,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umie formułować oryginalne wnioski, hierarchizować i selekcjonować nabytą wiedzę,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bierze udział i osiąga znaczące sukcesy w konkursach oraz olimpiadach przedmiotowych,</w:t>
      </w:r>
    </w:p>
    <w:p w:rsidR="005719F4" w:rsidRPr="0024446B" w:rsidRDefault="00F956DF">
      <w:pPr>
        <w:jc w:val="both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>- samodzielnie i twórczo rozwija swoje zainteresowania</w:t>
      </w:r>
      <w:r w:rsidR="006A6EA4" w:rsidRPr="0024446B">
        <w:rPr>
          <w:rFonts w:eastAsia="Palatino Linotype" w:cstheme="minorHAnsi"/>
        </w:rPr>
        <w:t>.</w:t>
      </w:r>
    </w:p>
    <w:p w:rsidR="005719F4" w:rsidRPr="0024446B" w:rsidRDefault="00F956DF" w:rsidP="0032414C">
      <w:pPr>
        <w:spacing w:after="0" w:line="240" w:lineRule="auto"/>
        <w:jc w:val="right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  <w:t>Opracowali:</w:t>
      </w:r>
    </w:p>
    <w:p w:rsidR="005719F4" w:rsidRPr="0024446B" w:rsidRDefault="005719F4">
      <w:pPr>
        <w:spacing w:after="0" w:line="240" w:lineRule="auto"/>
        <w:rPr>
          <w:rFonts w:eastAsia="Calibri" w:cstheme="minorHAnsi"/>
        </w:rPr>
      </w:pPr>
    </w:p>
    <w:p w:rsidR="005719F4" w:rsidRPr="0024446B" w:rsidRDefault="00F956DF" w:rsidP="0032414C">
      <w:pPr>
        <w:spacing w:after="0" w:line="240" w:lineRule="auto"/>
        <w:jc w:val="right"/>
        <w:rPr>
          <w:rFonts w:eastAsia="Palatino Linotype" w:cstheme="minorHAnsi"/>
        </w:rPr>
      </w:pP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Pr="0024446B">
        <w:rPr>
          <w:rFonts w:eastAsia="Palatino Linotype" w:cstheme="minorHAnsi"/>
        </w:rPr>
        <w:tab/>
      </w:r>
      <w:r w:rsidR="006A6EA4" w:rsidRPr="0024446B">
        <w:rPr>
          <w:rFonts w:eastAsia="Palatino Linotype" w:cstheme="minorHAnsi"/>
        </w:rPr>
        <w:t xml:space="preserve">M. Sobieraj i B. </w:t>
      </w:r>
      <w:proofErr w:type="spellStart"/>
      <w:r w:rsidR="006A6EA4" w:rsidRPr="0024446B">
        <w:rPr>
          <w:rFonts w:eastAsia="Palatino Linotype" w:cstheme="minorHAnsi"/>
        </w:rPr>
        <w:t>Antoszków</w:t>
      </w:r>
      <w:proofErr w:type="spellEnd"/>
      <w:r w:rsidR="006A6EA4" w:rsidRPr="0024446B">
        <w:rPr>
          <w:rFonts w:eastAsia="Palatino Linotype" w:cstheme="minorHAnsi"/>
        </w:rPr>
        <w:t>.</w:t>
      </w:r>
    </w:p>
    <w:p w:rsidR="005719F4" w:rsidRDefault="005719F4">
      <w:pPr>
        <w:spacing w:after="0" w:line="240" w:lineRule="auto"/>
        <w:rPr>
          <w:rFonts w:eastAsia="Calibri" w:cstheme="minorHAnsi"/>
        </w:rPr>
      </w:pPr>
    </w:p>
    <w:p w:rsidR="0024446B" w:rsidRPr="0024446B" w:rsidRDefault="0024446B">
      <w:pPr>
        <w:spacing w:after="0" w:line="240" w:lineRule="auto"/>
        <w:rPr>
          <w:rFonts w:eastAsia="Calibri" w:cstheme="minorHAnsi"/>
        </w:rPr>
      </w:pPr>
    </w:p>
    <w:sectPr w:rsidR="0024446B" w:rsidRPr="0024446B" w:rsidSect="0024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2E"/>
    <w:multiLevelType w:val="hybridMultilevel"/>
    <w:tmpl w:val="3F54E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64E7"/>
    <w:multiLevelType w:val="hybridMultilevel"/>
    <w:tmpl w:val="C278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61823"/>
    <w:multiLevelType w:val="hybridMultilevel"/>
    <w:tmpl w:val="49EEAFE8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3B364E46"/>
    <w:multiLevelType w:val="hybridMultilevel"/>
    <w:tmpl w:val="91E44A0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3D21892"/>
    <w:multiLevelType w:val="hybridMultilevel"/>
    <w:tmpl w:val="58F88A6C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>
    <w:nsid w:val="4B705935"/>
    <w:multiLevelType w:val="hybridMultilevel"/>
    <w:tmpl w:val="38441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65A03"/>
    <w:multiLevelType w:val="hybridMultilevel"/>
    <w:tmpl w:val="3EFE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865A3"/>
    <w:multiLevelType w:val="hybridMultilevel"/>
    <w:tmpl w:val="8E1A2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D31A0"/>
    <w:multiLevelType w:val="hybridMultilevel"/>
    <w:tmpl w:val="794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C5509"/>
    <w:multiLevelType w:val="hybridMultilevel"/>
    <w:tmpl w:val="24EE2898"/>
    <w:lvl w:ilvl="0" w:tplc="92741A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3435"/>
      </w:rPr>
    </w:lvl>
    <w:lvl w:ilvl="1" w:tplc="04150019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>
    <w:nsid w:val="745F1FED"/>
    <w:multiLevelType w:val="hybridMultilevel"/>
    <w:tmpl w:val="BD609DE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8AE02B1"/>
    <w:multiLevelType w:val="hybridMultilevel"/>
    <w:tmpl w:val="FFB8F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19F4"/>
    <w:rsid w:val="000266DB"/>
    <w:rsid w:val="000C0D3E"/>
    <w:rsid w:val="00165E48"/>
    <w:rsid w:val="001A32D2"/>
    <w:rsid w:val="0024446B"/>
    <w:rsid w:val="0028355E"/>
    <w:rsid w:val="002E6A5C"/>
    <w:rsid w:val="0032414C"/>
    <w:rsid w:val="005719F4"/>
    <w:rsid w:val="00610997"/>
    <w:rsid w:val="006A6EA4"/>
    <w:rsid w:val="006B6EF7"/>
    <w:rsid w:val="006D5747"/>
    <w:rsid w:val="00745C1D"/>
    <w:rsid w:val="007635E9"/>
    <w:rsid w:val="008454E8"/>
    <w:rsid w:val="008C16EB"/>
    <w:rsid w:val="00AF4E75"/>
    <w:rsid w:val="00AF704A"/>
    <w:rsid w:val="00BB716C"/>
    <w:rsid w:val="00CE5A8A"/>
    <w:rsid w:val="00D1221F"/>
    <w:rsid w:val="00E10800"/>
    <w:rsid w:val="00E17BDE"/>
    <w:rsid w:val="00E26CE6"/>
    <w:rsid w:val="00E6274C"/>
    <w:rsid w:val="00F0276C"/>
    <w:rsid w:val="00F14AC8"/>
    <w:rsid w:val="00F23AD9"/>
    <w:rsid w:val="00F956DF"/>
    <w:rsid w:val="00FA295A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win10</cp:lastModifiedBy>
  <cp:revision>7</cp:revision>
  <dcterms:created xsi:type="dcterms:W3CDTF">2024-09-17T15:53:00Z</dcterms:created>
  <dcterms:modified xsi:type="dcterms:W3CDTF">2024-09-17T16:28:00Z</dcterms:modified>
</cp:coreProperties>
</file>